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B6F" w:rsidRDefault="00514C85" w:rsidP="00514C85">
      <w:pPr>
        <w:pStyle w:val="Title"/>
        <w:rPr>
          <w:lang w:val="en-GB"/>
        </w:rPr>
      </w:pPr>
      <w:r>
        <w:rPr>
          <w:lang w:val="en-GB"/>
        </w:rPr>
        <w:t xml:space="preserve">Africa RISING </w:t>
      </w:r>
    </w:p>
    <w:p w:rsidR="004D7ACA" w:rsidRPr="00DB7D47" w:rsidRDefault="00514C85" w:rsidP="00514C85">
      <w:pPr>
        <w:pStyle w:val="Title"/>
        <w:rPr>
          <w:i/>
          <w:lang w:val="en-GB"/>
        </w:rPr>
      </w:pPr>
      <w:r w:rsidRPr="00DB7D47">
        <w:rPr>
          <w:i/>
          <w:lang w:val="en-GB"/>
        </w:rPr>
        <w:t>Ethiopian Highlands Project</w:t>
      </w:r>
    </w:p>
    <w:p w:rsidR="00514C85" w:rsidRDefault="004B450B" w:rsidP="00514C85">
      <w:pPr>
        <w:pStyle w:val="Heading1"/>
        <w:rPr>
          <w:lang w:val="en-GB"/>
        </w:rPr>
      </w:pPr>
      <w:r>
        <w:rPr>
          <w:lang w:val="en-GB"/>
        </w:rPr>
        <w:t xml:space="preserve">Project </w:t>
      </w:r>
      <w:r w:rsidR="00262571">
        <w:rPr>
          <w:lang w:val="en-GB"/>
        </w:rPr>
        <w:t>Implementation</w:t>
      </w:r>
      <w:r>
        <w:rPr>
          <w:lang w:val="en-GB"/>
        </w:rPr>
        <w:t xml:space="preserve"> Plan</w:t>
      </w:r>
      <w:r w:rsidR="00514C85">
        <w:rPr>
          <w:lang w:val="en-GB"/>
        </w:rPr>
        <w:t>: 2012 – 2013</w:t>
      </w:r>
    </w:p>
    <w:p w:rsidR="00514C85" w:rsidRDefault="00514C85" w:rsidP="00514C85">
      <w:pPr>
        <w:pStyle w:val="Heading2"/>
        <w:rPr>
          <w:lang w:val="en-GB"/>
        </w:rPr>
      </w:pPr>
      <w:r>
        <w:rPr>
          <w:lang w:val="en-GB"/>
        </w:rPr>
        <w:t>Background</w:t>
      </w:r>
    </w:p>
    <w:p w:rsidR="00514C85" w:rsidRDefault="00514C85" w:rsidP="00514C85">
      <w:pPr>
        <w:rPr>
          <w:lang w:val="en-GB"/>
        </w:rPr>
      </w:pPr>
      <w:r>
        <w:rPr>
          <w:lang w:val="en-GB"/>
        </w:rPr>
        <w:t xml:space="preserve">This document describes the </w:t>
      </w:r>
      <w:r w:rsidR="00094D70">
        <w:rPr>
          <w:lang w:val="en-GB"/>
        </w:rPr>
        <w:t>research</w:t>
      </w:r>
      <w:r>
        <w:rPr>
          <w:lang w:val="en-GB"/>
        </w:rPr>
        <w:t xml:space="preserve"> plan for </w:t>
      </w:r>
      <w:r w:rsidR="006B1417">
        <w:rPr>
          <w:lang w:val="en-GB"/>
        </w:rPr>
        <w:t xml:space="preserve">the </w:t>
      </w:r>
      <w:r>
        <w:rPr>
          <w:lang w:val="en-GB"/>
        </w:rPr>
        <w:t xml:space="preserve">Africa RISING – Ethiopian Highlands Project’s (AR-EH’s) research activities for the period October 2012 – September 2013. It </w:t>
      </w:r>
      <w:r w:rsidR="006B1417">
        <w:rPr>
          <w:lang w:val="en-GB"/>
        </w:rPr>
        <w:t>may</w:t>
      </w:r>
      <w:r>
        <w:rPr>
          <w:lang w:val="en-GB"/>
        </w:rPr>
        <w:t xml:space="preserve"> be read in conj</w:t>
      </w:r>
      <w:r w:rsidR="006B1417">
        <w:rPr>
          <w:lang w:val="en-GB"/>
        </w:rPr>
        <w:t>unction with the programme</w:t>
      </w:r>
      <w:r>
        <w:rPr>
          <w:lang w:val="en-GB"/>
        </w:rPr>
        <w:t xml:space="preserve"> document, prepared by partners in the three Africa RISING projects</w:t>
      </w:r>
      <w:r w:rsidR="00094D70">
        <w:rPr>
          <w:lang w:val="en-GB"/>
        </w:rPr>
        <w:t>,</w:t>
      </w:r>
      <w:r>
        <w:rPr>
          <w:lang w:val="en-GB"/>
        </w:rPr>
        <w:t xml:space="preserve"> as the approaches and activities described here represent our attempt to implement this higher level conceptual framework at a field level.</w:t>
      </w:r>
      <w:r w:rsidR="00703711">
        <w:rPr>
          <w:lang w:val="en-GB"/>
        </w:rPr>
        <w:t xml:space="preserve"> Key considerations from the programme research framework that have informed the design of this plan are:</w:t>
      </w:r>
    </w:p>
    <w:p w:rsidR="00703711" w:rsidRDefault="00703711" w:rsidP="00703711">
      <w:pPr>
        <w:pStyle w:val="ListParagraph"/>
        <w:numPr>
          <w:ilvl w:val="0"/>
          <w:numId w:val="1"/>
        </w:numPr>
        <w:rPr>
          <w:lang w:val="en-GB"/>
        </w:rPr>
      </w:pPr>
      <w:r w:rsidRPr="00703711">
        <w:rPr>
          <w:lang w:val="en-GB"/>
        </w:rPr>
        <w:t>The focus of the research is on sustainable intensification (SI) at the household scale, albeit with an appreciation that changes at this scale can influence issues at wider (community and landscape) scales.</w:t>
      </w:r>
    </w:p>
    <w:p w:rsidR="00703711" w:rsidRDefault="00703711" w:rsidP="00703711">
      <w:pPr>
        <w:pStyle w:val="ListParagraph"/>
        <w:numPr>
          <w:ilvl w:val="0"/>
          <w:numId w:val="1"/>
        </w:numPr>
        <w:rPr>
          <w:lang w:val="en-GB"/>
        </w:rPr>
      </w:pPr>
      <w:r>
        <w:rPr>
          <w:lang w:val="en-GB"/>
        </w:rPr>
        <w:t xml:space="preserve">The research process is designed around three core research outputs (Figure 1) that basically ensure </w:t>
      </w:r>
      <w:r w:rsidR="00853401">
        <w:rPr>
          <w:lang w:val="en-GB"/>
        </w:rPr>
        <w:t xml:space="preserve">that </w:t>
      </w:r>
      <w:r>
        <w:rPr>
          <w:lang w:val="en-GB"/>
        </w:rPr>
        <w:t xml:space="preserve">the research is targeted (i.e. relevant; </w:t>
      </w:r>
      <w:r w:rsidR="00EF0155">
        <w:rPr>
          <w:lang w:val="en-GB"/>
        </w:rPr>
        <w:t>Research O</w:t>
      </w:r>
      <w:r>
        <w:rPr>
          <w:lang w:val="en-GB"/>
        </w:rPr>
        <w:t>utput</w:t>
      </w:r>
      <w:r w:rsidR="00EF0155">
        <w:rPr>
          <w:lang w:val="en-GB"/>
        </w:rPr>
        <w:t xml:space="preserve"> [RO]</w:t>
      </w:r>
      <w:r>
        <w:rPr>
          <w:lang w:val="en-GB"/>
        </w:rPr>
        <w:t xml:space="preserve"> 1), </w:t>
      </w:r>
      <w:r w:rsidR="009A241D">
        <w:rPr>
          <w:lang w:val="en-GB"/>
        </w:rPr>
        <w:t xml:space="preserve">is integrated with and builds upon </w:t>
      </w:r>
      <w:r>
        <w:rPr>
          <w:lang w:val="en-GB"/>
        </w:rPr>
        <w:t>endogenous practice</w:t>
      </w:r>
      <w:r w:rsidR="00EF0155">
        <w:rPr>
          <w:lang w:val="en-GB"/>
        </w:rPr>
        <w:t xml:space="preserve">s (Research Output [RO] </w:t>
      </w:r>
      <w:r w:rsidR="00F7424A">
        <w:rPr>
          <w:lang w:val="en-GB"/>
        </w:rPr>
        <w:t>2) and is scal</w:t>
      </w:r>
      <w:r w:rsidR="00EF0155">
        <w:rPr>
          <w:lang w:val="en-GB"/>
        </w:rPr>
        <w:t>able (Research O</w:t>
      </w:r>
      <w:r>
        <w:rPr>
          <w:lang w:val="en-GB"/>
        </w:rPr>
        <w:t>utput</w:t>
      </w:r>
      <w:r w:rsidR="00EF0155">
        <w:rPr>
          <w:lang w:val="en-GB"/>
        </w:rPr>
        <w:t xml:space="preserve"> [RO]</w:t>
      </w:r>
      <w:r>
        <w:rPr>
          <w:lang w:val="en-GB"/>
        </w:rPr>
        <w:t xml:space="preserve"> 3).</w:t>
      </w:r>
    </w:p>
    <w:p w:rsidR="00AA4ED5" w:rsidRDefault="00AA4ED5" w:rsidP="0053765F">
      <w:pPr>
        <w:jc w:val="center"/>
        <w:rPr>
          <w:lang w:val="en-GB"/>
        </w:rPr>
      </w:pPr>
      <w:r>
        <w:rPr>
          <w:noProof/>
        </w:rPr>
        <w:drawing>
          <wp:inline distT="0" distB="0" distL="0" distR="0" wp14:anchorId="03E165FD" wp14:editId="79125401">
            <wp:extent cx="5895975" cy="4399674"/>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17506" cy="4415741"/>
                    </a:xfrm>
                    <a:prstGeom prst="rect">
                      <a:avLst/>
                    </a:prstGeom>
                    <a:noFill/>
                  </pic:spPr>
                </pic:pic>
              </a:graphicData>
            </a:graphic>
          </wp:inline>
        </w:drawing>
      </w:r>
    </w:p>
    <w:p w:rsidR="00AA4ED5" w:rsidRDefault="00AA4ED5" w:rsidP="00AA4ED5">
      <w:pPr>
        <w:jc w:val="center"/>
        <w:rPr>
          <w:lang w:val="en-GB"/>
        </w:rPr>
      </w:pPr>
      <w:r w:rsidRPr="006D1FF0">
        <w:rPr>
          <w:rFonts w:cstheme="minorHAnsi"/>
          <w:b/>
          <w:noProof/>
        </w:rPr>
        <w:t xml:space="preserve">Figure </w:t>
      </w:r>
      <w:r>
        <w:rPr>
          <w:rFonts w:cstheme="minorHAnsi"/>
          <w:b/>
          <w:noProof/>
        </w:rPr>
        <w:t>1</w:t>
      </w:r>
      <w:r w:rsidRPr="006D1FF0">
        <w:rPr>
          <w:rFonts w:cstheme="minorHAnsi"/>
          <w:b/>
          <w:noProof/>
        </w:rPr>
        <w:t xml:space="preserve">: Schematic representation of the </w:t>
      </w:r>
      <w:r>
        <w:rPr>
          <w:rFonts w:cstheme="minorHAnsi"/>
          <w:b/>
          <w:noProof/>
        </w:rPr>
        <w:t>Africa RISING</w:t>
      </w:r>
      <w:r w:rsidRPr="006D1FF0">
        <w:rPr>
          <w:rFonts w:cstheme="minorHAnsi"/>
          <w:b/>
          <w:noProof/>
        </w:rPr>
        <w:t xml:space="preserve"> Research Framework.</w:t>
      </w:r>
    </w:p>
    <w:p w:rsidR="00094D70" w:rsidRDefault="00AA4ED5" w:rsidP="00703711">
      <w:pPr>
        <w:pStyle w:val="ListParagraph"/>
        <w:numPr>
          <w:ilvl w:val="0"/>
          <w:numId w:val="1"/>
        </w:numPr>
        <w:rPr>
          <w:lang w:val="en-GB"/>
        </w:rPr>
      </w:pPr>
      <w:r>
        <w:rPr>
          <w:lang w:val="en-GB"/>
        </w:rPr>
        <w:lastRenderedPageBreak/>
        <w:t>T</w:t>
      </w:r>
      <w:r w:rsidR="00094D70">
        <w:rPr>
          <w:lang w:val="en-GB"/>
        </w:rPr>
        <w:t>he research is not purely technology-driven but might also</w:t>
      </w:r>
      <w:r w:rsidR="009A241D">
        <w:rPr>
          <w:lang w:val="en-GB"/>
        </w:rPr>
        <w:t xml:space="preserve"> include questions that address</w:t>
      </w:r>
      <w:r w:rsidR="00094D70">
        <w:rPr>
          <w:lang w:val="en-GB"/>
        </w:rPr>
        <w:t xml:space="preserve"> innovation around knowledge management, social and financial capital and the market and other institutional</w:t>
      </w:r>
      <w:r w:rsidR="003B4F52">
        <w:rPr>
          <w:lang w:val="en-GB"/>
        </w:rPr>
        <w:t xml:space="preserve"> forces that can drive SI at </w:t>
      </w:r>
      <w:r w:rsidR="00094D70">
        <w:rPr>
          <w:lang w:val="en-GB"/>
        </w:rPr>
        <w:t>the household scale.</w:t>
      </w:r>
    </w:p>
    <w:p w:rsidR="0053765F" w:rsidRDefault="003B4F52" w:rsidP="00C1094A">
      <w:pPr>
        <w:rPr>
          <w:lang w:val="en-GB"/>
        </w:rPr>
      </w:pPr>
      <w:r>
        <w:rPr>
          <w:lang w:val="en-GB"/>
        </w:rPr>
        <w:t>The Africa RISING research Fram</w:t>
      </w:r>
      <w:r w:rsidR="00853401">
        <w:rPr>
          <w:lang w:val="en-GB"/>
        </w:rPr>
        <w:t xml:space="preserve">ework was </w:t>
      </w:r>
      <w:r>
        <w:rPr>
          <w:lang w:val="en-GB"/>
        </w:rPr>
        <w:t xml:space="preserve">designed </w:t>
      </w:r>
      <w:r w:rsidR="00853401">
        <w:rPr>
          <w:lang w:val="en-GB"/>
        </w:rPr>
        <w:t xml:space="preserve">to establish the principles underlying an R4D approach to SI. It </w:t>
      </w:r>
      <w:r w:rsidR="0009404A">
        <w:rPr>
          <w:lang w:val="en-GB"/>
        </w:rPr>
        <w:t>wa</w:t>
      </w:r>
      <w:r w:rsidR="00853401">
        <w:rPr>
          <w:lang w:val="en-GB"/>
        </w:rPr>
        <w:t xml:space="preserve">s not intended to be prescriptive beyond the level of the research outputs that lie at its core. However, </w:t>
      </w:r>
      <w:r w:rsidR="00192386">
        <w:rPr>
          <w:lang w:val="en-GB"/>
        </w:rPr>
        <w:t>the</w:t>
      </w:r>
      <w:r w:rsidR="0053765F">
        <w:rPr>
          <w:lang w:val="en-GB"/>
        </w:rPr>
        <w:t xml:space="preserve"> programme level research act</w:t>
      </w:r>
      <w:r w:rsidR="00192386">
        <w:rPr>
          <w:lang w:val="en-GB"/>
        </w:rPr>
        <w:t>ivi</w:t>
      </w:r>
      <w:r w:rsidR="0053765F">
        <w:rPr>
          <w:lang w:val="en-GB"/>
        </w:rPr>
        <w:t>ti</w:t>
      </w:r>
      <w:r w:rsidR="00192386">
        <w:rPr>
          <w:lang w:val="en-GB"/>
        </w:rPr>
        <w:t xml:space="preserve">es (outlined in the blue circle of Figure 1) </w:t>
      </w:r>
      <w:r w:rsidR="0053765F">
        <w:rPr>
          <w:lang w:val="en-GB"/>
        </w:rPr>
        <w:t>do represent a consensus of the authors of the framework as to the broad steps that are likely to be necessary for this approach to be successful. Accordingly, the project level engagement described in this document is built on</w:t>
      </w:r>
      <w:r w:rsidR="006B1417">
        <w:rPr>
          <w:lang w:val="en-GB"/>
        </w:rPr>
        <w:t xml:space="preserve"> the </w:t>
      </w:r>
      <w:r w:rsidR="0053765F">
        <w:rPr>
          <w:lang w:val="en-GB"/>
        </w:rPr>
        <w:t>implement</w:t>
      </w:r>
      <w:r w:rsidR="006B1417">
        <w:rPr>
          <w:lang w:val="en-GB"/>
        </w:rPr>
        <w:t>ation of</w:t>
      </w:r>
      <w:r w:rsidR="0053765F">
        <w:rPr>
          <w:lang w:val="en-GB"/>
        </w:rPr>
        <w:t xml:space="preserve"> these activities</w:t>
      </w:r>
      <w:r w:rsidR="006B1417">
        <w:rPr>
          <w:lang w:val="en-GB"/>
        </w:rPr>
        <w:t xml:space="preserve"> across the selected sites</w:t>
      </w:r>
      <w:r w:rsidR="0053765F">
        <w:rPr>
          <w:lang w:val="en-GB"/>
        </w:rPr>
        <w:t xml:space="preserve"> in the Ethiopian Highlands.</w:t>
      </w:r>
    </w:p>
    <w:p w:rsidR="00192386" w:rsidRDefault="00192386" w:rsidP="00192386">
      <w:pPr>
        <w:pStyle w:val="Heading2"/>
        <w:rPr>
          <w:lang w:val="en-GB"/>
        </w:rPr>
      </w:pPr>
      <w:r>
        <w:rPr>
          <w:lang w:val="en-GB"/>
        </w:rPr>
        <w:t>Project Management and Governance</w:t>
      </w:r>
    </w:p>
    <w:p w:rsidR="00192386" w:rsidRPr="003B4F52" w:rsidRDefault="00192386" w:rsidP="003B4F52">
      <w:pPr>
        <w:rPr>
          <w:lang w:val="en-GB"/>
        </w:rPr>
      </w:pPr>
      <w:r>
        <w:rPr>
          <w:lang w:val="en-GB"/>
        </w:rPr>
        <w:t>The principa</w:t>
      </w:r>
      <w:r w:rsidR="0053765F">
        <w:rPr>
          <w:lang w:val="en-GB"/>
        </w:rPr>
        <w:t>l</w:t>
      </w:r>
      <w:r w:rsidR="00207FF1">
        <w:rPr>
          <w:lang w:val="en-GB"/>
        </w:rPr>
        <w:t xml:space="preserve"> actors and project level institutions involved in AR-EH</w:t>
      </w:r>
      <w:r w:rsidR="00207FF1" w:rsidRPr="00207FF1">
        <w:rPr>
          <w:lang w:val="en-GB"/>
        </w:rPr>
        <w:t xml:space="preserve"> </w:t>
      </w:r>
      <w:r w:rsidR="00207FF1">
        <w:rPr>
          <w:lang w:val="en-GB"/>
        </w:rPr>
        <w:t>and their respective roles and responsibilities are summarised here.</w:t>
      </w:r>
    </w:p>
    <w:p w:rsidR="006D1FF0" w:rsidRDefault="00192386" w:rsidP="00192386">
      <w:pPr>
        <w:pStyle w:val="Heading3"/>
      </w:pPr>
      <w:r>
        <w:t xml:space="preserve">Project </w:t>
      </w:r>
      <w:r w:rsidR="004F283C">
        <w:t>Coordinator</w:t>
      </w:r>
      <w:r>
        <w:t xml:space="preserve"> / Chief Scientist</w:t>
      </w:r>
    </w:p>
    <w:p w:rsidR="00207FF1" w:rsidRDefault="00207FF1" w:rsidP="006D1FF0">
      <w:pPr>
        <w:spacing w:after="0" w:line="240" w:lineRule="auto"/>
        <w:rPr>
          <w:rFonts w:cstheme="minorHAnsi"/>
          <w:sz w:val="24"/>
          <w:szCs w:val="24"/>
        </w:rPr>
      </w:pPr>
      <w:r>
        <w:rPr>
          <w:rFonts w:cstheme="minorHAnsi"/>
          <w:sz w:val="24"/>
          <w:szCs w:val="24"/>
        </w:rPr>
        <w:t xml:space="preserve">The role of the </w:t>
      </w:r>
      <w:r w:rsidR="00012B8C">
        <w:rPr>
          <w:rFonts w:cstheme="minorHAnsi"/>
          <w:sz w:val="24"/>
          <w:szCs w:val="24"/>
        </w:rPr>
        <w:t xml:space="preserve">Project </w:t>
      </w:r>
      <w:r w:rsidR="004F283C">
        <w:rPr>
          <w:rFonts w:cstheme="minorHAnsi"/>
          <w:sz w:val="24"/>
          <w:szCs w:val="24"/>
        </w:rPr>
        <w:t>Coordinator</w:t>
      </w:r>
      <w:r w:rsidR="00012B8C">
        <w:rPr>
          <w:rFonts w:cstheme="minorHAnsi"/>
          <w:sz w:val="24"/>
          <w:szCs w:val="24"/>
        </w:rPr>
        <w:t xml:space="preserve"> / Chief Scientist (</w:t>
      </w:r>
      <w:r>
        <w:rPr>
          <w:rFonts w:cstheme="minorHAnsi"/>
          <w:sz w:val="24"/>
          <w:szCs w:val="24"/>
        </w:rPr>
        <w:t>P</w:t>
      </w:r>
      <w:r w:rsidR="004F283C">
        <w:rPr>
          <w:rFonts w:cstheme="minorHAnsi"/>
          <w:sz w:val="24"/>
          <w:szCs w:val="24"/>
        </w:rPr>
        <w:t>C</w:t>
      </w:r>
      <w:r>
        <w:rPr>
          <w:rFonts w:cstheme="minorHAnsi"/>
          <w:sz w:val="24"/>
          <w:szCs w:val="24"/>
        </w:rPr>
        <w:t>/CS</w:t>
      </w:r>
      <w:r w:rsidR="00012B8C">
        <w:rPr>
          <w:rFonts w:cstheme="minorHAnsi"/>
          <w:sz w:val="24"/>
          <w:szCs w:val="24"/>
        </w:rPr>
        <w:t>)</w:t>
      </w:r>
      <w:r>
        <w:rPr>
          <w:rFonts w:cstheme="minorHAnsi"/>
          <w:sz w:val="24"/>
          <w:szCs w:val="24"/>
        </w:rPr>
        <w:t xml:space="preserve"> rests in the overall management of the project and the provision of its intellectual leadership. Specific responsibilities include:</w:t>
      </w:r>
    </w:p>
    <w:p w:rsidR="00207FF1" w:rsidRDefault="00207FF1" w:rsidP="006D1FF0">
      <w:pPr>
        <w:spacing w:after="0" w:line="240" w:lineRule="auto"/>
        <w:rPr>
          <w:rFonts w:cstheme="minorHAnsi"/>
          <w:sz w:val="24"/>
          <w:szCs w:val="24"/>
        </w:rPr>
      </w:pPr>
    </w:p>
    <w:p w:rsidR="00207FF1" w:rsidRDefault="00207FF1" w:rsidP="00207FF1">
      <w:pPr>
        <w:pStyle w:val="ListParagraph"/>
        <w:numPr>
          <w:ilvl w:val="0"/>
          <w:numId w:val="1"/>
        </w:numPr>
        <w:spacing w:after="0" w:line="240" w:lineRule="auto"/>
        <w:rPr>
          <w:rFonts w:cstheme="minorHAnsi"/>
          <w:sz w:val="24"/>
          <w:szCs w:val="24"/>
        </w:rPr>
      </w:pPr>
      <w:r>
        <w:rPr>
          <w:rFonts w:cstheme="minorHAnsi"/>
          <w:sz w:val="24"/>
          <w:szCs w:val="24"/>
        </w:rPr>
        <w:t>Timely</w:t>
      </w:r>
      <w:r w:rsidRPr="00207FF1">
        <w:rPr>
          <w:rFonts w:cstheme="minorHAnsi"/>
          <w:sz w:val="24"/>
          <w:szCs w:val="24"/>
        </w:rPr>
        <w:t xml:space="preserve"> financial and technical reporting</w:t>
      </w:r>
    </w:p>
    <w:p w:rsidR="00207FF1" w:rsidRDefault="00207FF1" w:rsidP="00207FF1">
      <w:pPr>
        <w:pStyle w:val="ListParagraph"/>
        <w:numPr>
          <w:ilvl w:val="0"/>
          <w:numId w:val="1"/>
        </w:numPr>
        <w:spacing w:after="0" w:line="240" w:lineRule="auto"/>
        <w:rPr>
          <w:rFonts w:cstheme="minorHAnsi"/>
          <w:sz w:val="24"/>
          <w:szCs w:val="24"/>
        </w:rPr>
      </w:pPr>
      <w:r>
        <w:rPr>
          <w:rFonts w:cstheme="minorHAnsi"/>
          <w:sz w:val="24"/>
          <w:szCs w:val="24"/>
        </w:rPr>
        <w:t>Review of technical quality of research components</w:t>
      </w:r>
    </w:p>
    <w:p w:rsidR="000678E1" w:rsidRDefault="000678E1" w:rsidP="00207FF1">
      <w:pPr>
        <w:pStyle w:val="ListParagraph"/>
        <w:numPr>
          <w:ilvl w:val="0"/>
          <w:numId w:val="1"/>
        </w:numPr>
        <w:spacing w:after="0" w:line="240" w:lineRule="auto"/>
        <w:rPr>
          <w:rFonts w:cstheme="minorHAnsi"/>
          <w:sz w:val="24"/>
          <w:szCs w:val="24"/>
        </w:rPr>
      </w:pPr>
      <w:r>
        <w:rPr>
          <w:rFonts w:cstheme="minorHAnsi"/>
          <w:sz w:val="24"/>
          <w:szCs w:val="24"/>
        </w:rPr>
        <w:t>Contribute to the implementation of research components as necessary</w:t>
      </w:r>
    </w:p>
    <w:p w:rsidR="00192386" w:rsidRDefault="005B1C27" w:rsidP="00207FF1">
      <w:pPr>
        <w:pStyle w:val="ListParagraph"/>
        <w:numPr>
          <w:ilvl w:val="0"/>
          <w:numId w:val="1"/>
        </w:numPr>
        <w:spacing w:after="0" w:line="240" w:lineRule="auto"/>
        <w:rPr>
          <w:rFonts w:cstheme="minorHAnsi"/>
          <w:sz w:val="24"/>
          <w:szCs w:val="24"/>
        </w:rPr>
      </w:pPr>
      <w:r>
        <w:rPr>
          <w:rFonts w:cstheme="minorHAnsi"/>
          <w:sz w:val="24"/>
          <w:szCs w:val="24"/>
        </w:rPr>
        <w:t>Facilitate r</w:t>
      </w:r>
      <w:r w:rsidR="00207FF1">
        <w:rPr>
          <w:rFonts w:cstheme="minorHAnsi"/>
          <w:sz w:val="24"/>
          <w:szCs w:val="24"/>
        </w:rPr>
        <w:t>esolution of disputes amongst partners</w:t>
      </w:r>
      <w:r w:rsidR="00537C52">
        <w:rPr>
          <w:rFonts w:cstheme="minorHAnsi"/>
          <w:sz w:val="24"/>
          <w:szCs w:val="24"/>
        </w:rPr>
        <w:t xml:space="preserve"> </w:t>
      </w:r>
      <w:r>
        <w:rPr>
          <w:rFonts w:cstheme="minorHAnsi"/>
          <w:sz w:val="24"/>
          <w:szCs w:val="24"/>
        </w:rPr>
        <w:t xml:space="preserve">when possible </w:t>
      </w:r>
      <w:r w:rsidR="00537C52">
        <w:rPr>
          <w:rFonts w:cstheme="minorHAnsi"/>
          <w:sz w:val="24"/>
          <w:szCs w:val="24"/>
        </w:rPr>
        <w:t>or</w:t>
      </w:r>
      <w:r>
        <w:rPr>
          <w:rFonts w:cstheme="minorHAnsi"/>
          <w:sz w:val="24"/>
          <w:szCs w:val="24"/>
        </w:rPr>
        <w:t xml:space="preserve"> provide binding arbitration when it is not</w:t>
      </w:r>
      <w:r w:rsidR="00537C52">
        <w:rPr>
          <w:rFonts w:cstheme="minorHAnsi"/>
          <w:sz w:val="24"/>
          <w:szCs w:val="24"/>
        </w:rPr>
        <w:t>.</w:t>
      </w:r>
    </w:p>
    <w:p w:rsidR="00192386" w:rsidRDefault="00192386" w:rsidP="00192386">
      <w:pPr>
        <w:pStyle w:val="Heading3"/>
      </w:pPr>
      <w:r>
        <w:t>Project Coordination</w:t>
      </w:r>
      <w:r w:rsidR="003439DF">
        <w:t xml:space="preserve"> Committee</w:t>
      </w:r>
    </w:p>
    <w:p w:rsidR="003439DF" w:rsidRPr="00F42986" w:rsidRDefault="003439DF" w:rsidP="003439DF">
      <w:pPr>
        <w:spacing w:after="75"/>
        <w:rPr>
          <w:rFonts w:cstheme="minorHAnsi"/>
          <w:sz w:val="24"/>
          <w:szCs w:val="24"/>
        </w:rPr>
      </w:pPr>
      <w:r>
        <w:rPr>
          <w:rFonts w:cstheme="minorHAnsi"/>
          <w:sz w:val="24"/>
          <w:szCs w:val="24"/>
        </w:rPr>
        <w:t>The</w:t>
      </w:r>
      <w:r w:rsidRPr="003439DF">
        <w:rPr>
          <w:rFonts w:cstheme="minorHAnsi"/>
          <w:sz w:val="24"/>
          <w:szCs w:val="24"/>
        </w:rPr>
        <w:t xml:space="preserve"> </w:t>
      </w:r>
      <w:r w:rsidRPr="00F42986">
        <w:rPr>
          <w:rFonts w:cstheme="minorHAnsi"/>
          <w:sz w:val="24"/>
          <w:szCs w:val="24"/>
        </w:rPr>
        <w:t>Project Coordination Committee</w:t>
      </w:r>
      <w:r>
        <w:rPr>
          <w:rFonts w:cstheme="minorHAnsi"/>
          <w:sz w:val="24"/>
          <w:szCs w:val="24"/>
        </w:rPr>
        <w:t xml:space="preserve"> (PCC)</w:t>
      </w:r>
      <w:r w:rsidRPr="00F42986">
        <w:rPr>
          <w:rFonts w:cstheme="minorHAnsi"/>
          <w:sz w:val="24"/>
          <w:szCs w:val="24"/>
        </w:rPr>
        <w:t>:</w:t>
      </w:r>
      <w:r>
        <w:rPr>
          <w:rFonts w:cstheme="minorHAnsi"/>
          <w:sz w:val="24"/>
          <w:szCs w:val="24"/>
        </w:rPr>
        <w:t xml:space="preserve"> </w:t>
      </w:r>
      <w:r w:rsidRPr="00F42986">
        <w:rPr>
          <w:rFonts w:cstheme="minorHAnsi"/>
          <w:sz w:val="24"/>
          <w:szCs w:val="24"/>
        </w:rPr>
        <w:t xml:space="preserve"> </w:t>
      </w:r>
    </w:p>
    <w:p w:rsidR="003439DF" w:rsidRPr="00F42986" w:rsidRDefault="003439DF" w:rsidP="003439DF">
      <w:pPr>
        <w:pStyle w:val="ListParagraph"/>
        <w:numPr>
          <w:ilvl w:val="0"/>
          <w:numId w:val="6"/>
        </w:numPr>
        <w:spacing w:after="75" w:line="240" w:lineRule="auto"/>
        <w:rPr>
          <w:rFonts w:eastAsia="Times New Roman" w:cstheme="minorHAnsi"/>
          <w:sz w:val="24"/>
          <w:szCs w:val="24"/>
        </w:rPr>
      </w:pPr>
      <w:r w:rsidRPr="00F42986">
        <w:rPr>
          <w:rFonts w:eastAsia="Times New Roman" w:cstheme="minorHAnsi"/>
          <w:sz w:val="24"/>
          <w:szCs w:val="24"/>
        </w:rPr>
        <w:t xml:space="preserve">Provides advice and coordination </w:t>
      </w:r>
      <w:r w:rsidR="004F283C">
        <w:rPr>
          <w:rFonts w:eastAsia="Times New Roman" w:cstheme="minorHAnsi"/>
          <w:sz w:val="24"/>
          <w:szCs w:val="24"/>
        </w:rPr>
        <w:t>to the PC</w:t>
      </w:r>
      <w:r>
        <w:rPr>
          <w:rFonts w:eastAsia="Times New Roman" w:cstheme="minorHAnsi"/>
          <w:sz w:val="24"/>
          <w:szCs w:val="24"/>
        </w:rPr>
        <w:t xml:space="preserve">/CS and project teams </w:t>
      </w:r>
      <w:r w:rsidRPr="00F42986">
        <w:rPr>
          <w:rFonts w:eastAsia="Times New Roman" w:cstheme="minorHAnsi"/>
          <w:sz w:val="24"/>
          <w:szCs w:val="24"/>
        </w:rPr>
        <w:t xml:space="preserve">on </w:t>
      </w:r>
      <w:r>
        <w:rPr>
          <w:rFonts w:eastAsia="Times New Roman" w:cstheme="minorHAnsi"/>
          <w:sz w:val="24"/>
          <w:szCs w:val="24"/>
        </w:rPr>
        <w:t>p</w:t>
      </w:r>
      <w:r w:rsidRPr="00F42986">
        <w:rPr>
          <w:rFonts w:eastAsia="Times New Roman" w:cstheme="minorHAnsi"/>
          <w:sz w:val="24"/>
          <w:szCs w:val="24"/>
        </w:rPr>
        <w:t>roject activities</w:t>
      </w:r>
      <w:r>
        <w:rPr>
          <w:rFonts w:eastAsia="Times New Roman" w:cstheme="minorHAnsi"/>
          <w:sz w:val="24"/>
          <w:szCs w:val="24"/>
        </w:rPr>
        <w:t xml:space="preserve"> including,</w:t>
      </w:r>
    </w:p>
    <w:p w:rsidR="003439DF" w:rsidRPr="00F42986" w:rsidRDefault="003439DF" w:rsidP="003439DF">
      <w:pPr>
        <w:pStyle w:val="ListParagraph"/>
        <w:numPr>
          <w:ilvl w:val="1"/>
          <w:numId w:val="6"/>
        </w:numPr>
        <w:spacing w:after="75" w:line="240" w:lineRule="auto"/>
        <w:rPr>
          <w:rFonts w:eastAsia="Times New Roman" w:cstheme="minorHAnsi"/>
          <w:sz w:val="24"/>
          <w:szCs w:val="24"/>
        </w:rPr>
      </w:pPr>
      <w:r w:rsidRPr="00F42986">
        <w:rPr>
          <w:rFonts w:eastAsia="Times New Roman" w:cstheme="minorHAnsi"/>
          <w:sz w:val="24"/>
          <w:szCs w:val="24"/>
        </w:rPr>
        <w:t xml:space="preserve">science guidance to </w:t>
      </w:r>
      <w:r>
        <w:rPr>
          <w:rFonts w:eastAsia="Times New Roman" w:cstheme="minorHAnsi"/>
          <w:sz w:val="24"/>
          <w:szCs w:val="24"/>
        </w:rPr>
        <w:t>p</w:t>
      </w:r>
      <w:r w:rsidRPr="00F42986">
        <w:rPr>
          <w:rFonts w:eastAsia="Times New Roman" w:cstheme="minorHAnsi"/>
          <w:sz w:val="24"/>
          <w:szCs w:val="24"/>
        </w:rPr>
        <w:t>roject implementers</w:t>
      </w:r>
      <w:r w:rsidR="00EA4922">
        <w:rPr>
          <w:rFonts w:eastAsia="Times New Roman" w:cstheme="minorHAnsi"/>
          <w:sz w:val="24"/>
          <w:szCs w:val="24"/>
        </w:rPr>
        <w:t>;</w:t>
      </w:r>
    </w:p>
    <w:p w:rsidR="003439DF" w:rsidRPr="00F42986" w:rsidRDefault="003439DF" w:rsidP="003439DF">
      <w:pPr>
        <w:pStyle w:val="ListParagraph"/>
        <w:numPr>
          <w:ilvl w:val="1"/>
          <w:numId w:val="6"/>
        </w:numPr>
        <w:spacing w:after="75" w:line="240" w:lineRule="auto"/>
        <w:rPr>
          <w:rFonts w:eastAsia="Times New Roman" w:cstheme="minorHAnsi"/>
          <w:sz w:val="24"/>
          <w:szCs w:val="24"/>
        </w:rPr>
      </w:pPr>
      <w:r>
        <w:rPr>
          <w:rFonts w:eastAsia="Times New Roman" w:cstheme="minorHAnsi"/>
          <w:sz w:val="24"/>
          <w:szCs w:val="24"/>
        </w:rPr>
        <w:t>g</w:t>
      </w:r>
      <w:r w:rsidRPr="00F42986">
        <w:rPr>
          <w:rFonts w:eastAsia="Times New Roman" w:cstheme="minorHAnsi"/>
          <w:sz w:val="24"/>
          <w:szCs w:val="24"/>
        </w:rPr>
        <w:t>uid</w:t>
      </w:r>
      <w:r>
        <w:rPr>
          <w:rFonts w:eastAsia="Times New Roman" w:cstheme="minorHAnsi"/>
          <w:sz w:val="24"/>
          <w:szCs w:val="24"/>
        </w:rPr>
        <w:t>ance on p</w:t>
      </w:r>
      <w:r w:rsidRPr="00F42986">
        <w:rPr>
          <w:rFonts w:eastAsia="Times New Roman" w:cstheme="minorHAnsi"/>
          <w:sz w:val="24"/>
          <w:szCs w:val="24"/>
        </w:rPr>
        <w:t>roject planning and activities</w:t>
      </w:r>
      <w:r w:rsidR="00EA4922">
        <w:rPr>
          <w:rFonts w:eastAsia="Times New Roman" w:cstheme="minorHAnsi"/>
          <w:sz w:val="24"/>
          <w:szCs w:val="24"/>
        </w:rPr>
        <w:t>;</w:t>
      </w:r>
    </w:p>
    <w:p w:rsidR="003439DF" w:rsidRPr="00F42986" w:rsidRDefault="003439DF" w:rsidP="003439DF">
      <w:pPr>
        <w:pStyle w:val="ListParagraph"/>
        <w:numPr>
          <w:ilvl w:val="1"/>
          <w:numId w:val="6"/>
        </w:numPr>
        <w:spacing w:after="75" w:line="240" w:lineRule="auto"/>
        <w:rPr>
          <w:rFonts w:eastAsia="Times New Roman" w:cstheme="minorHAnsi"/>
          <w:sz w:val="24"/>
          <w:szCs w:val="24"/>
        </w:rPr>
      </w:pPr>
      <w:r>
        <w:rPr>
          <w:rFonts w:eastAsia="Times New Roman" w:cstheme="minorHAnsi"/>
          <w:sz w:val="24"/>
          <w:szCs w:val="24"/>
        </w:rPr>
        <w:t>a</w:t>
      </w:r>
      <w:r w:rsidRPr="00F42986">
        <w:rPr>
          <w:rFonts w:eastAsia="Times New Roman" w:cstheme="minorHAnsi"/>
          <w:sz w:val="24"/>
          <w:szCs w:val="24"/>
        </w:rPr>
        <w:t>dvi</w:t>
      </w:r>
      <w:r>
        <w:rPr>
          <w:rFonts w:eastAsia="Times New Roman" w:cstheme="minorHAnsi"/>
          <w:sz w:val="24"/>
          <w:szCs w:val="24"/>
        </w:rPr>
        <w:t>ce</w:t>
      </w:r>
      <w:r w:rsidRPr="00F42986">
        <w:rPr>
          <w:rFonts w:eastAsia="Times New Roman" w:cstheme="minorHAnsi"/>
          <w:sz w:val="24"/>
          <w:szCs w:val="24"/>
        </w:rPr>
        <w:t xml:space="preserve"> on annual </w:t>
      </w:r>
      <w:r>
        <w:rPr>
          <w:rFonts w:eastAsia="Times New Roman" w:cstheme="minorHAnsi"/>
          <w:sz w:val="24"/>
          <w:szCs w:val="24"/>
        </w:rPr>
        <w:t>p</w:t>
      </w:r>
      <w:r w:rsidRPr="00F42986">
        <w:rPr>
          <w:rFonts w:eastAsia="Times New Roman" w:cstheme="minorHAnsi"/>
          <w:sz w:val="24"/>
          <w:szCs w:val="24"/>
        </w:rPr>
        <w:t xml:space="preserve">roject </w:t>
      </w:r>
      <w:proofErr w:type="spellStart"/>
      <w:r w:rsidRPr="00F42986">
        <w:rPr>
          <w:rFonts w:eastAsia="Times New Roman" w:cstheme="minorHAnsi"/>
          <w:sz w:val="24"/>
          <w:szCs w:val="24"/>
        </w:rPr>
        <w:t>workplan</w:t>
      </w:r>
      <w:proofErr w:type="spellEnd"/>
      <w:r w:rsidRPr="00F42986">
        <w:rPr>
          <w:rFonts w:eastAsia="Times New Roman" w:cstheme="minorHAnsi"/>
          <w:sz w:val="24"/>
          <w:szCs w:val="24"/>
        </w:rPr>
        <w:t xml:space="preserve"> and budget</w:t>
      </w:r>
      <w:r w:rsidR="00EA4922">
        <w:rPr>
          <w:rFonts w:eastAsia="Times New Roman" w:cstheme="minorHAnsi"/>
          <w:sz w:val="24"/>
          <w:szCs w:val="24"/>
        </w:rPr>
        <w:t>;</w:t>
      </w:r>
    </w:p>
    <w:p w:rsidR="003439DF" w:rsidRPr="00F42986" w:rsidRDefault="003439DF" w:rsidP="003439DF">
      <w:pPr>
        <w:pStyle w:val="ListParagraph"/>
        <w:numPr>
          <w:ilvl w:val="1"/>
          <w:numId w:val="6"/>
        </w:numPr>
        <w:spacing w:after="75" w:line="240" w:lineRule="auto"/>
        <w:rPr>
          <w:rFonts w:eastAsia="Times New Roman" w:cstheme="minorHAnsi"/>
          <w:sz w:val="24"/>
          <w:szCs w:val="24"/>
        </w:rPr>
      </w:pPr>
      <w:r>
        <w:rPr>
          <w:rFonts w:eastAsia="Times New Roman" w:cstheme="minorHAnsi"/>
          <w:sz w:val="24"/>
          <w:szCs w:val="24"/>
        </w:rPr>
        <w:t>o</w:t>
      </w:r>
      <w:r w:rsidRPr="00F42986">
        <w:rPr>
          <w:rFonts w:eastAsia="Times New Roman" w:cstheme="minorHAnsi"/>
          <w:sz w:val="24"/>
          <w:szCs w:val="24"/>
        </w:rPr>
        <w:t>versees coordination between project components and partners</w:t>
      </w:r>
      <w:r w:rsidR="00EA4922">
        <w:rPr>
          <w:rFonts w:eastAsia="Times New Roman" w:cstheme="minorHAnsi"/>
          <w:sz w:val="24"/>
          <w:szCs w:val="24"/>
        </w:rPr>
        <w:t>;</w:t>
      </w:r>
    </w:p>
    <w:p w:rsidR="0013497C" w:rsidRDefault="003439DF" w:rsidP="003439DF">
      <w:pPr>
        <w:pStyle w:val="ListParagraph"/>
        <w:numPr>
          <w:ilvl w:val="1"/>
          <w:numId w:val="6"/>
        </w:numPr>
        <w:spacing w:after="75" w:line="240" w:lineRule="auto"/>
        <w:rPr>
          <w:rFonts w:eastAsia="Times New Roman" w:cstheme="minorHAnsi"/>
          <w:sz w:val="24"/>
          <w:szCs w:val="24"/>
        </w:rPr>
      </w:pPr>
      <w:r>
        <w:rPr>
          <w:rFonts w:eastAsia="Times New Roman" w:cstheme="minorHAnsi"/>
          <w:sz w:val="24"/>
          <w:szCs w:val="24"/>
        </w:rPr>
        <w:t>l</w:t>
      </w:r>
      <w:r w:rsidRPr="00F42986">
        <w:rPr>
          <w:rFonts w:eastAsia="Times New Roman" w:cstheme="minorHAnsi"/>
          <w:sz w:val="24"/>
          <w:szCs w:val="24"/>
        </w:rPr>
        <w:t>iaises with</w:t>
      </w:r>
      <w:r>
        <w:rPr>
          <w:rFonts w:eastAsia="Times New Roman" w:cstheme="minorHAnsi"/>
          <w:sz w:val="24"/>
          <w:szCs w:val="24"/>
        </w:rPr>
        <w:t xml:space="preserve"> the IFPRI Information Systems Team</w:t>
      </w:r>
      <w:r w:rsidRPr="00F42986">
        <w:rPr>
          <w:rFonts w:eastAsia="Times New Roman" w:cstheme="minorHAnsi"/>
          <w:sz w:val="24"/>
          <w:szCs w:val="24"/>
        </w:rPr>
        <w:t xml:space="preserve"> to oversee </w:t>
      </w:r>
      <w:proofErr w:type="spellStart"/>
      <w:r w:rsidR="0013497C">
        <w:rPr>
          <w:rFonts w:eastAsia="Times New Roman" w:cstheme="minorHAnsi"/>
          <w:sz w:val="24"/>
          <w:szCs w:val="24"/>
        </w:rPr>
        <w:t>programme</w:t>
      </w:r>
      <w:proofErr w:type="spellEnd"/>
      <w:r w:rsidR="0013497C">
        <w:rPr>
          <w:rFonts w:eastAsia="Times New Roman" w:cstheme="minorHAnsi"/>
          <w:sz w:val="24"/>
          <w:szCs w:val="24"/>
        </w:rPr>
        <w:t xml:space="preserve"> level </w:t>
      </w:r>
      <w:r w:rsidRPr="00F42986">
        <w:rPr>
          <w:rFonts w:eastAsia="Times New Roman" w:cstheme="minorHAnsi"/>
          <w:sz w:val="24"/>
          <w:szCs w:val="24"/>
        </w:rPr>
        <w:t>M</w:t>
      </w:r>
      <w:r w:rsidR="0013497C">
        <w:rPr>
          <w:rFonts w:eastAsia="Times New Roman" w:cstheme="minorHAnsi"/>
          <w:sz w:val="24"/>
          <w:szCs w:val="24"/>
        </w:rPr>
        <w:t xml:space="preserve"> </w:t>
      </w:r>
      <w:r w:rsidRPr="00F42986">
        <w:rPr>
          <w:rFonts w:eastAsia="Times New Roman" w:cstheme="minorHAnsi"/>
          <w:sz w:val="24"/>
          <w:szCs w:val="24"/>
        </w:rPr>
        <w:t>&amp;</w:t>
      </w:r>
      <w:r w:rsidR="0013497C">
        <w:rPr>
          <w:rFonts w:eastAsia="Times New Roman" w:cstheme="minorHAnsi"/>
          <w:sz w:val="24"/>
          <w:szCs w:val="24"/>
        </w:rPr>
        <w:t xml:space="preserve"> </w:t>
      </w:r>
      <w:r w:rsidRPr="00F42986">
        <w:rPr>
          <w:rFonts w:eastAsia="Times New Roman" w:cstheme="minorHAnsi"/>
          <w:sz w:val="24"/>
          <w:szCs w:val="24"/>
        </w:rPr>
        <w:t>E</w:t>
      </w:r>
      <w:r w:rsidR="00EA4922">
        <w:rPr>
          <w:rFonts w:eastAsia="Times New Roman" w:cstheme="minorHAnsi"/>
          <w:sz w:val="24"/>
          <w:szCs w:val="24"/>
        </w:rPr>
        <w:t>;</w:t>
      </w:r>
    </w:p>
    <w:p w:rsidR="003439DF" w:rsidRPr="00F42986" w:rsidRDefault="0013497C" w:rsidP="003439DF">
      <w:pPr>
        <w:pStyle w:val="ListParagraph"/>
        <w:numPr>
          <w:ilvl w:val="1"/>
          <w:numId w:val="6"/>
        </w:numPr>
        <w:spacing w:after="75" w:line="240" w:lineRule="auto"/>
        <w:rPr>
          <w:rFonts w:eastAsia="Times New Roman" w:cstheme="minorHAnsi"/>
          <w:sz w:val="24"/>
          <w:szCs w:val="24"/>
        </w:rPr>
      </w:pPr>
      <w:proofErr w:type="gramStart"/>
      <w:r>
        <w:rPr>
          <w:rFonts w:eastAsia="Times New Roman" w:cstheme="minorHAnsi"/>
          <w:sz w:val="24"/>
          <w:szCs w:val="24"/>
        </w:rPr>
        <w:t>k</w:t>
      </w:r>
      <w:r w:rsidR="003439DF" w:rsidRPr="00F42986">
        <w:rPr>
          <w:rFonts w:eastAsia="Times New Roman" w:cstheme="minorHAnsi"/>
          <w:sz w:val="24"/>
          <w:szCs w:val="24"/>
        </w:rPr>
        <w:t>eeps</w:t>
      </w:r>
      <w:proofErr w:type="gramEnd"/>
      <w:r w:rsidR="003439DF" w:rsidRPr="00F42986">
        <w:rPr>
          <w:rFonts w:eastAsia="Times New Roman" w:cstheme="minorHAnsi"/>
          <w:sz w:val="24"/>
          <w:szCs w:val="24"/>
        </w:rPr>
        <w:t xml:space="preserve"> </w:t>
      </w:r>
      <w:r w:rsidR="00B6441C">
        <w:rPr>
          <w:rFonts w:eastAsia="Times New Roman" w:cstheme="minorHAnsi"/>
          <w:sz w:val="24"/>
          <w:szCs w:val="24"/>
        </w:rPr>
        <w:t xml:space="preserve">the Africa RISING </w:t>
      </w:r>
      <w:proofErr w:type="spellStart"/>
      <w:r w:rsidR="003439DF" w:rsidRPr="00F42986">
        <w:rPr>
          <w:rFonts w:eastAsia="Times New Roman" w:cstheme="minorHAnsi"/>
          <w:sz w:val="24"/>
          <w:szCs w:val="24"/>
        </w:rPr>
        <w:t>P</w:t>
      </w:r>
      <w:r>
        <w:rPr>
          <w:rFonts w:eastAsia="Times New Roman" w:cstheme="minorHAnsi"/>
          <w:sz w:val="24"/>
          <w:szCs w:val="24"/>
        </w:rPr>
        <w:t>rogramme</w:t>
      </w:r>
      <w:proofErr w:type="spellEnd"/>
      <w:r>
        <w:rPr>
          <w:rFonts w:eastAsia="Times New Roman" w:cstheme="minorHAnsi"/>
          <w:sz w:val="24"/>
          <w:szCs w:val="24"/>
        </w:rPr>
        <w:t xml:space="preserve"> </w:t>
      </w:r>
      <w:r w:rsidR="003439DF" w:rsidRPr="00F42986">
        <w:rPr>
          <w:rFonts w:eastAsia="Times New Roman" w:cstheme="minorHAnsi"/>
          <w:sz w:val="24"/>
          <w:szCs w:val="24"/>
        </w:rPr>
        <w:t>C</w:t>
      </w:r>
      <w:r>
        <w:rPr>
          <w:rFonts w:eastAsia="Times New Roman" w:cstheme="minorHAnsi"/>
          <w:sz w:val="24"/>
          <w:szCs w:val="24"/>
        </w:rPr>
        <w:t xml:space="preserve">oordination </w:t>
      </w:r>
      <w:r w:rsidR="003439DF" w:rsidRPr="00F42986">
        <w:rPr>
          <w:rFonts w:eastAsia="Times New Roman" w:cstheme="minorHAnsi"/>
          <w:sz w:val="24"/>
          <w:szCs w:val="24"/>
        </w:rPr>
        <w:t>T</w:t>
      </w:r>
      <w:r>
        <w:rPr>
          <w:rFonts w:eastAsia="Times New Roman" w:cstheme="minorHAnsi"/>
          <w:sz w:val="24"/>
          <w:szCs w:val="24"/>
        </w:rPr>
        <w:t>eam</w:t>
      </w:r>
      <w:r w:rsidR="003439DF" w:rsidRPr="00F42986">
        <w:rPr>
          <w:rFonts w:eastAsia="Times New Roman" w:cstheme="minorHAnsi"/>
          <w:sz w:val="24"/>
          <w:szCs w:val="24"/>
        </w:rPr>
        <w:t xml:space="preserve"> informed of activities</w:t>
      </w:r>
      <w:r>
        <w:rPr>
          <w:rFonts w:eastAsia="Times New Roman" w:cstheme="minorHAnsi"/>
          <w:sz w:val="24"/>
          <w:szCs w:val="24"/>
        </w:rPr>
        <w:t xml:space="preserve"> and reporting</w:t>
      </w:r>
      <w:r w:rsidR="003439DF" w:rsidRPr="00F42986">
        <w:rPr>
          <w:rFonts w:eastAsia="Times New Roman" w:cstheme="minorHAnsi"/>
          <w:sz w:val="24"/>
          <w:szCs w:val="24"/>
        </w:rPr>
        <w:t xml:space="preserve"> via the P</w:t>
      </w:r>
      <w:r w:rsidR="004F283C">
        <w:rPr>
          <w:rFonts w:eastAsia="Times New Roman" w:cstheme="minorHAnsi"/>
          <w:sz w:val="24"/>
          <w:szCs w:val="24"/>
        </w:rPr>
        <w:t>C</w:t>
      </w:r>
      <w:r>
        <w:rPr>
          <w:rFonts w:eastAsia="Times New Roman" w:cstheme="minorHAnsi"/>
          <w:sz w:val="24"/>
          <w:szCs w:val="24"/>
        </w:rPr>
        <w:t>/CS.</w:t>
      </w:r>
    </w:p>
    <w:p w:rsidR="003439DF" w:rsidRPr="00F42986" w:rsidRDefault="003439DF" w:rsidP="003439DF">
      <w:pPr>
        <w:pStyle w:val="ListParagraph"/>
        <w:numPr>
          <w:ilvl w:val="0"/>
          <w:numId w:val="6"/>
        </w:numPr>
        <w:spacing w:after="75" w:line="240" w:lineRule="auto"/>
        <w:rPr>
          <w:rFonts w:eastAsia="Times New Roman" w:cstheme="minorHAnsi"/>
          <w:sz w:val="24"/>
          <w:szCs w:val="24"/>
        </w:rPr>
      </w:pPr>
      <w:r w:rsidRPr="00F42986">
        <w:rPr>
          <w:rFonts w:eastAsia="Times New Roman" w:cstheme="minorHAnsi"/>
          <w:sz w:val="24"/>
          <w:szCs w:val="24"/>
        </w:rPr>
        <w:t xml:space="preserve">Reviews and makes suggestions to </w:t>
      </w:r>
      <w:r w:rsidR="0013497C">
        <w:rPr>
          <w:rFonts w:eastAsia="Times New Roman" w:cstheme="minorHAnsi"/>
          <w:sz w:val="24"/>
          <w:szCs w:val="24"/>
        </w:rPr>
        <w:t>P</w:t>
      </w:r>
      <w:r w:rsidR="004F283C">
        <w:rPr>
          <w:rFonts w:eastAsia="Times New Roman" w:cstheme="minorHAnsi"/>
          <w:sz w:val="24"/>
          <w:szCs w:val="24"/>
        </w:rPr>
        <w:t>C</w:t>
      </w:r>
      <w:r w:rsidR="0013497C">
        <w:rPr>
          <w:rFonts w:eastAsia="Times New Roman" w:cstheme="minorHAnsi"/>
          <w:sz w:val="24"/>
          <w:szCs w:val="24"/>
        </w:rPr>
        <w:t>/CS</w:t>
      </w:r>
      <w:r w:rsidRPr="00F42986">
        <w:rPr>
          <w:rFonts w:eastAsia="Times New Roman" w:cstheme="minorHAnsi"/>
          <w:sz w:val="24"/>
          <w:szCs w:val="24"/>
        </w:rPr>
        <w:t xml:space="preserve"> on semiannual technical progress reports to USAID</w:t>
      </w:r>
      <w:r w:rsidR="00EA4922">
        <w:rPr>
          <w:rFonts w:eastAsia="Times New Roman" w:cstheme="minorHAnsi"/>
          <w:sz w:val="24"/>
          <w:szCs w:val="24"/>
        </w:rPr>
        <w:t>.</w:t>
      </w:r>
    </w:p>
    <w:p w:rsidR="003439DF" w:rsidRPr="0013497C" w:rsidRDefault="003439DF" w:rsidP="0013497C">
      <w:pPr>
        <w:pStyle w:val="ListParagraph"/>
        <w:numPr>
          <w:ilvl w:val="0"/>
          <w:numId w:val="6"/>
        </w:numPr>
        <w:spacing w:after="75" w:line="240" w:lineRule="auto"/>
        <w:rPr>
          <w:rFonts w:eastAsia="Times New Roman" w:cstheme="minorHAnsi"/>
          <w:sz w:val="24"/>
          <w:szCs w:val="24"/>
        </w:rPr>
      </w:pPr>
      <w:r w:rsidRPr="00F42986">
        <w:rPr>
          <w:rFonts w:eastAsia="Times New Roman" w:cstheme="minorHAnsi"/>
          <w:sz w:val="24"/>
          <w:szCs w:val="24"/>
        </w:rPr>
        <w:t>Plans yearly stakeholder meetings with support from Program Communications Team.</w:t>
      </w:r>
    </w:p>
    <w:p w:rsidR="003439DF" w:rsidRDefault="0013497C" w:rsidP="003439DF">
      <w:pPr>
        <w:spacing w:after="0" w:line="240" w:lineRule="auto"/>
        <w:rPr>
          <w:rFonts w:cstheme="minorHAnsi"/>
          <w:sz w:val="24"/>
          <w:szCs w:val="24"/>
        </w:rPr>
      </w:pPr>
      <w:r>
        <w:rPr>
          <w:rFonts w:eastAsia="Times New Roman" w:cstheme="minorHAnsi"/>
          <w:sz w:val="24"/>
          <w:szCs w:val="24"/>
        </w:rPr>
        <w:t>The PCC m</w:t>
      </w:r>
      <w:r w:rsidR="003439DF" w:rsidRPr="00F42986">
        <w:rPr>
          <w:rFonts w:eastAsia="Times New Roman" w:cstheme="minorHAnsi"/>
          <w:sz w:val="24"/>
          <w:szCs w:val="24"/>
        </w:rPr>
        <w:t xml:space="preserve">eets annually in person and virtually as called by </w:t>
      </w:r>
      <w:r>
        <w:rPr>
          <w:rFonts w:eastAsia="Times New Roman" w:cstheme="minorHAnsi"/>
          <w:sz w:val="24"/>
          <w:szCs w:val="24"/>
        </w:rPr>
        <w:t>its</w:t>
      </w:r>
      <w:r w:rsidR="003439DF" w:rsidRPr="00F42986">
        <w:rPr>
          <w:rFonts w:eastAsia="Times New Roman" w:cstheme="minorHAnsi"/>
          <w:sz w:val="24"/>
          <w:szCs w:val="24"/>
        </w:rPr>
        <w:t xml:space="preserve"> </w:t>
      </w:r>
      <w:r>
        <w:rPr>
          <w:rFonts w:eastAsia="Times New Roman" w:cstheme="minorHAnsi"/>
          <w:sz w:val="24"/>
          <w:szCs w:val="24"/>
        </w:rPr>
        <w:t>c</w:t>
      </w:r>
      <w:r w:rsidR="003439DF" w:rsidRPr="00F42986">
        <w:rPr>
          <w:rFonts w:eastAsia="Times New Roman" w:cstheme="minorHAnsi"/>
          <w:sz w:val="24"/>
          <w:szCs w:val="24"/>
        </w:rPr>
        <w:t>hair</w:t>
      </w:r>
      <w:r>
        <w:rPr>
          <w:rFonts w:eastAsia="Times New Roman" w:cstheme="minorHAnsi"/>
          <w:sz w:val="24"/>
          <w:szCs w:val="24"/>
        </w:rPr>
        <w:t>person</w:t>
      </w:r>
      <w:r w:rsidR="003439DF" w:rsidRPr="00F42986">
        <w:rPr>
          <w:rFonts w:eastAsia="Times New Roman" w:cstheme="minorHAnsi"/>
          <w:sz w:val="24"/>
          <w:szCs w:val="24"/>
        </w:rPr>
        <w:t>.</w:t>
      </w:r>
      <w:r w:rsidR="003439DF">
        <w:rPr>
          <w:rFonts w:cstheme="minorHAnsi"/>
          <w:sz w:val="24"/>
          <w:szCs w:val="24"/>
        </w:rPr>
        <w:t xml:space="preserve"> </w:t>
      </w:r>
    </w:p>
    <w:p w:rsidR="00192386" w:rsidRDefault="003C7001" w:rsidP="00C1094A">
      <w:pPr>
        <w:pStyle w:val="Heading3"/>
      </w:pPr>
      <w:r>
        <w:t>Partner</w:t>
      </w:r>
      <w:r w:rsidR="00192386">
        <w:t xml:space="preserve"> Research Forum</w:t>
      </w:r>
    </w:p>
    <w:p w:rsidR="0091498F" w:rsidRDefault="003C7001" w:rsidP="006D1FF0">
      <w:pPr>
        <w:spacing w:after="0" w:line="240" w:lineRule="auto"/>
        <w:rPr>
          <w:rFonts w:cstheme="minorHAnsi"/>
          <w:sz w:val="24"/>
          <w:szCs w:val="24"/>
        </w:rPr>
      </w:pPr>
      <w:r>
        <w:rPr>
          <w:rFonts w:cstheme="minorHAnsi"/>
          <w:sz w:val="24"/>
          <w:szCs w:val="24"/>
        </w:rPr>
        <w:t>The Partner</w:t>
      </w:r>
      <w:r w:rsidR="00370D71">
        <w:rPr>
          <w:rFonts w:cstheme="minorHAnsi"/>
          <w:sz w:val="24"/>
          <w:szCs w:val="24"/>
        </w:rPr>
        <w:t xml:space="preserve"> Research Forum (PRF) is constituted to e</w:t>
      </w:r>
      <w:r w:rsidR="003A69B3">
        <w:rPr>
          <w:rFonts w:cstheme="minorHAnsi"/>
          <w:sz w:val="24"/>
          <w:szCs w:val="24"/>
        </w:rPr>
        <w:t>nsure the equitable participation of all AR-EH core partners in planning and executing the project’s research.</w:t>
      </w:r>
      <w:r w:rsidR="00370D71">
        <w:rPr>
          <w:rFonts w:cstheme="minorHAnsi"/>
          <w:sz w:val="24"/>
          <w:szCs w:val="24"/>
        </w:rPr>
        <w:t xml:space="preserve"> All core partners </w:t>
      </w:r>
      <w:r w:rsidR="00555ACE">
        <w:rPr>
          <w:rFonts w:cstheme="minorHAnsi"/>
          <w:sz w:val="24"/>
          <w:szCs w:val="24"/>
        </w:rPr>
        <w:t xml:space="preserve">(see below) </w:t>
      </w:r>
      <w:r w:rsidR="00370D71">
        <w:rPr>
          <w:rFonts w:cstheme="minorHAnsi"/>
          <w:sz w:val="24"/>
          <w:szCs w:val="24"/>
        </w:rPr>
        <w:t>are represented on the PR</w:t>
      </w:r>
      <w:r w:rsidR="001A5C16">
        <w:rPr>
          <w:rFonts w:cstheme="minorHAnsi"/>
          <w:sz w:val="24"/>
          <w:szCs w:val="24"/>
        </w:rPr>
        <w:t xml:space="preserve">F even during periods when that </w:t>
      </w:r>
      <w:proofErr w:type="spellStart"/>
      <w:r w:rsidR="001A5C16">
        <w:rPr>
          <w:rFonts w:cstheme="minorHAnsi"/>
          <w:sz w:val="24"/>
          <w:szCs w:val="24"/>
        </w:rPr>
        <w:t>organisation’s</w:t>
      </w:r>
      <w:proofErr w:type="spellEnd"/>
      <w:r w:rsidR="00370D71">
        <w:rPr>
          <w:rFonts w:cstheme="minorHAnsi"/>
          <w:sz w:val="24"/>
          <w:szCs w:val="24"/>
        </w:rPr>
        <w:t xml:space="preserve"> staff may </w:t>
      </w:r>
      <w:r w:rsidR="001A5C16">
        <w:rPr>
          <w:rFonts w:cstheme="minorHAnsi"/>
          <w:sz w:val="24"/>
          <w:szCs w:val="24"/>
        </w:rPr>
        <w:t xml:space="preserve">not </w:t>
      </w:r>
      <w:r w:rsidR="006B1417">
        <w:rPr>
          <w:rFonts w:cstheme="minorHAnsi"/>
          <w:sz w:val="24"/>
          <w:szCs w:val="24"/>
        </w:rPr>
        <w:t xml:space="preserve">be </w:t>
      </w:r>
      <w:r w:rsidR="00370D71">
        <w:rPr>
          <w:rFonts w:cstheme="minorHAnsi"/>
          <w:sz w:val="24"/>
          <w:szCs w:val="24"/>
        </w:rPr>
        <w:t>active in the research components.</w:t>
      </w:r>
      <w:r w:rsidR="001A5C16">
        <w:rPr>
          <w:rFonts w:cstheme="minorHAnsi"/>
          <w:sz w:val="24"/>
          <w:szCs w:val="24"/>
        </w:rPr>
        <w:t xml:space="preserve"> The PRF will also i</w:t>
      </w:r>
      <w:r w:rsidR="0091498F">
        <w:rPr>
          <w:rFonts w:cstheme="minorHAnsi"/>
          <w:sz w:val="24"/>
          <w:szCs w:val="24"/>
        </w:rPr>
        <w:t>nclude representation from the Comm</w:t>
      </w:r>
      <w:r w:rsidR="00323AA9">
        <w:rPr>
          <w:rFonts w:cstheme="minorHAnsi"/>
          <w:sz w:val="24"/>
          <w:szCs w:val="24"/>
        </w:rPr>
        <w:t>unication</w:t>
      </w:r>
      <w:r w:rsidR="0091498F">
        <w:rPr>
          <w:rFonts w:cstheme="minorHAnsi"/>
          <w:sz w:val="24"/>
          <w:szCs w:val="24"/>
        </w:rPr>
        <w:t>s team and the national M and E focal point</w:t>
      </w:r>
      <w:r w:rsidR="001A5C16">
        <w:rPr>
          <w:rFonts w:cstheme="minorHAnsi"/>
          <w:sz w:val="24"/>
          <w:szCs w:val="24"/>
        </w:rPr>
        <w:t xml:space="preserve"> on an </w:t>
      </w:r>
      <w:r w:rsidR="001A5C16" w:rsidRPr="002806BB">
        <w:rPr>
          <w:rFonts w:cstheme="minorHAnsi"/>
          <w:i/>
          <w:sz w:val="24"/>
          <w:szCs w:val="24"/>
        </w:rPr>
        <w:t>ex officio</w:t>
      </w:r>
      <w:r w:rsidR="001A5C16">
        <w:rPr>
          <w:rFonts w:cstheme="minorHAnsi"/>
          <w:sz w:val="24"/>
          <w:szCs w:val="24"/>
        </w:rPr>
        <w:t xml:space="preserve"> basis</w:t>
      </w:r>
      <w:r w:rsidR="0091498F">
        <w:rPr>
          <w:rFonts w:cstheme="minorHAnsi"/>
          <w:sz w:val="24"/>
          <w:szCs w:val="24"/>
        </w:rPr>
        <w:t>.</w:t>
      </w:r>
    </w:p>
    <w:p w:rsidR="00CB2B5B" w:rsidRDefault="00CB2B5B" w:rsidP="00CB2B5B">
      <w:pPr>
        <w:pStyle w:val="Heading2"/>
        <w:rPr>
          <w:lang w:val="en-GB"/>
        </w:rPr>
      </w:pPr>
      <w:r>
        <w:rPr>
          <w:lang w:val="en-GB"/>
        </w:rPr>
        <w:lastRenderedPageBreak/>
        <w:t>Site Selection</w:t>
      </w:r>
    </w:p>
    <w:p w:rsidR="00D81EF5" w:rsidRPr="00D81EF5" w:rsidRDefault="00B809F8" w:rsidP="00D81EF5">
      <w:pPr>
        <w:rPr>
          <w:lang w:val="en-GB"/>
        </w:rPr>
      </w:pPr>
      <w:r>
        <w:rPr>
          <w:lang w:val="en-GB"/>
        </w:rPr>
        <w:t>Site selection at the w</w:t>
      </w:r>
      <w:r w:rsidR="00D81EF5">
        <w:rPr>
          <w:lang w:val="en-GB"/>
        </w:rPr>
        <w:t xml:space="preserve">oreda level has been informed by the activities of our partners in IFPRI. </w:t>
      </w:r>
      <w:r>
        <w:rPr>
          <w:lang w:val="en-GB"/>
        </w:rPr>
        <w:t>For more details of the w</w:t>
      </w:r>
      <w:r w:rsidR="00E13372">
        <w:rPr>
          <w:lang w:val="en-GB"/>
        </w:rPr>
        <w:t>oreda selection criteria and activities, see the report prepared by IFPRI’s consultant (</w:t>
      </w:r>
      <w:hyperlink r:id="rId7" w:history="1">
        <w:r w:rsidR="00F53F29">
          <w:rPr>
            <w:rStyle w:val="Hyperlink"/>
            <w:lang w:val="en-GB"/>
          </w:rPr>
          <w:t>Ethiopia Site Selection Report</w:t>
        </w:r>
      </w:hyperlink>
      <w:r w:rsidR="00E13372">
        <w:rPr>
          <w:lang w:val="en-GB"/>
        </w:rPr>
        <w:t xml:space="preserve">). </w:t>
      </w:r>
      <w:r w:rsidR="00D81EF5">
        <w:rPr>
          <w:lang w:val="en-GB"/>
        </w:rPr>
        <w:t>This section outlines the process that will be adop</w:t>
      </w:r>
      <w:r w:rsidR="00E13372">
        <w:rPr>
          <w:lang w:val="en-GB"/>
        </w:rPr>
        <w:t>ted for moving towards a</w:t>
      </w:r>
      <w:r w:rsidR="00D81EF5">
        <w:rPr>
          <w:lang w:val="en-GB"/>
        </w:rPr>
        <w:t xml:space="preserve"> selection of </w:t>
      </w:r>
      <w:proofErr w:type="spellStart"/>
      <w:r>
        <w:rPr>
          <w:lang w:val="en-GB"/>
        </w:rPr>
        <w:t>k</w:t>
      </w:r>
      <w:r w:rsidR="00D81EF5">
        <w:rPr>
          <w:lang w:val="en-GB"/>
        </w:rPr>
        <w:t>ebeles</w:t>
      </w:r>
      <w:proofErr w:type="spellEnd"/>
      <w:r w:rsidR="00D81EF5">
        <w:rPr>
          <w:lang w:val="en-GB"/>
        </w:rPr>
        <w:t xml:space="preserve"> that will form the basic site unit within AR-E</w:t>
      </w:r>
      <w:r w:rsidR="00AE7F2E">
        <w:rPr>
          <w:lang w:val="en-GB"/>
        </w:rPr>
        <w:t>H</w:t>
      </w:r>
      <w:r w:rsidR="00D81EF5">
        <w:rPr>
          <w:lang w:val="en-GB"/>
        </w:rPr>
        <w:t xml:space="preserve">. </w:t>
      </w:r>
      <w:r w:rsidR="00E13372">
        <w:rPr>
          <w:lang w:val="en-GB"/>
        </w:rPr>
        <w:t xml:space="preserve">We anticipate an initial engagement with </w:t>
      </w:r>
      <w:r w:rsidR="00827B1E">
        <w:rPr>
          <w:lang w:val="en-GB"/>
        </w:rPr>
        <w:t>eight</w:t>
      </w:r>
      <w:r w:rsidR="00E13372">
        <w:rPr>
          <w:lang w:val="en-GB"/>
        </w:rPr>
        <w:t xml:space="preserve"> </w:t>
      </w:r>
      <w:proofErr w:type="spellStart"/>
      <w:r>
        <w:rPr>
          <w:lang w:val="en-GB"/>
        </w:rPr>
        <w:t>k</w:t>
      </w:r>
      <w:r w:rsidR="006B1417">
        <w:rPr>
          <w:lang w:val="en-GB"/>
        </w:rPr>
        <w:t>ebeles</w:t>
      </w:r>
      <w:proofErr w:type="spellEnd"/>
      <w:r w:rsidR="006B1417">
        <w:rPr>
          <w:lang w:val="en-GB"/>
        </w:rPr>
        <w:t>, expanding to</w:t>
      </w:r>
      <w:r w:rsidR="00E13372">
        <w:rPr>
          <w:lang w:val="en-GB"/>
        </w:rPr>
        <w:t xml:space="preserve"> 1</w:t>
      </w:r>
      <w:r w:rsidR="00827B1E">
        <w:rPr>
          <w:lang w:val="en-GB"/>
        </w:rPr>
        <w:t>6 or more</w:t>
      </w:r>
      <w:r>
        <w:rPr>
          <w:lang w:val="en-GB"/>
        </w:rPr>
        <w:t xml:space="preserve"> </w:t>
      </w:r>
      <w:proofErr w:type="spellStart"/>
      <w:r>
        <w:rPr>
          <w:lang w:val="en-GB"/>
        </w:rPr>
        <w:t>k</w:t>
      </w:r>
      <w:r w:rsidR="00E13372">
        <w:rPr>
          <w:lang w:val="en-GB"/>
        </w:rPr>
        <w:t>ebeles</w:t>
      </w:r>
      <w:proofErr w:type="spellEnd"/>
      <w:r w:rsidR="00E13372">
        <w:rPr>
          <w:lang w:val="en-GB"/>
        </w:rPr>
        <w:t xml:space="preserve"> over the period</w:t>
      </w:r>
      <w:r w:rsidR="006B1417">
        <w:rPr>
          <w:lang w:val="en-GB"/>
        </w:rPr>
        <w:t xml:space="preserve"> October 2012 – September 2013.</w:t>
      </w:r>
    </w:p>
    <w:p w:rsidR="00D81EF5" w:rsidRDefault="00D81EF5" w:rsidP="00D81EF5">
      <w:pPr>
        <w:pStyle w:val="Heading3"/>
      </w:pPr>
      <w:r>
        <w:t>The Process</w:t>
      </w:r>
    </w:p>
    <w:p w:rsidR="00D81EF5" w:rsidRDefault="00E13372" w:rsidP="00D81EF5">
      <w:pPr>
        <w:pStyle w:val="ListParagraph"/>
        <w:numPr>
          <w:ilvl w:val="0"/>
          <w:numId w:val="4"/>
        </w:numPr>
      </w:pPr>
      <w:r>
        <w:t>E</w:t>
      </w:r>
      <w:r w:rsidR="00D81EF5">
        <w:t>ngagement</w:t>
      </w:r>
      <w:r>
        <w:t xml:space="preserve"> will be staggered</w:t>
      </w:r>
      <w:r w:rsidR="00D81EF5">
        <w:t>. Initially</w:t>
      </w:r>
      <w:r w:rsidR="00873267">
        <w:t>, it</w:t>
      </w:r>
      <w:r>
        <w:t xml:space="preserve"> will be</w:t>
      </w:r>
      <w:r w:rsidR="00D81EF5">
        <w:t xml:space="preserve"> limit</w:t>
      </w:r>
      <w:r w:rsidR="00C170C3">
        <w:t>ed to two</w:t>
      </w:r>
      <w:r>
        <w:t xml:space="preserve"> </w:t>
      </w:r>
      <w:proofErr w:type="spellStart"/>
      <w:r w:rsidR="00B809F8">
        <w:t>k</w:t>
      </w:r>
      <w:r>
        <w:t>ebele</w:t>
      </w:r>
      <w:r w:rsidR="00B809F8">
        <w:t>s</w:t>
      </w:r>
      <w:proofErr w:type="spellEnd"/>
      <w:r>
        <w:t xml:space="preserve"> in each of </w:t>
      </w:r>
      <w:r w:rsidR="00D81EF5">
        <w:t>four woredas (one each in Tigray, Amhara, SNNPR and Oromia)</w:t>
      </w:r>
      <w:r>
        <w:t xml:space="preserve">. This will allow us to test and refine our methodological approaches for RO </w:t>
      </w:r>
      <w:r w:rsidR="00C170C3">
        <w:t>1</w:t>
      </w:r>
      <w:r>
        <w:t xml:space="preserve"> and </w:t>
      </w:r>
      <w:r w:rsidR="00B809F8">
        <w:t>RO</w:t>
      </w:r>
      <w:r w:rsidR="00C170C3">
        <w:t>2</w:t>
      </w:r>
      <w:r>
        <w:t xml:space="preserve"> before applying these more widely.</w:t>
      </w:r>
    </w:p>
    <w:p w:rsidR="00D81EF5" w:rsidRDefault="00C170C3" w:rsidP="00D81EF5">
      <w:pPr>
        <w:pStyle w:val="ListParagraph"/>
        <w:numPr>
          <w:ilvl w:val="0"/>
          <w:numId w:val="4"/>
        </w:numPr>
      </w:pPr>
      <w:r>
        <w:t xml:space="preserve">Clear candidate </w:t>
      </w:r>
      <w:r w:rsidR="00B809F8">
        <w:t>w</w:t>
      </w:r>
      <w:r>
        <w:t>oredas exist in</w:t>
      </w:r>
      <w:r w:rsidR="00D81EF5">
        <w:t xml:space="preserve"> Tigray, Oromia and SNNPR </w:t>
      </w:r>
      <w:r>
        <w:rPr>
          <w:lang w:val="en-GB"/>
        </w:rPr>
        <w:t>(highlighted in bright yellow in Table 1)</w:t>
      </w:r>
    </w:p>
    <w:p w:rsidR="00D81EF5" w:rsidRDefault="00D81EF5" w:rsidP="003525D5">
      <w:pPr>
        <w:jc w:val="center"/>
      </w:pPr>
      <w:r w:rsidRPr="00157758">
        <w:rPr>
          <w:noProof/>
        </w:rPr>
        <w:drawing>
          <wp:inline distT="0" distB="0" distL="0" distR="0" wp14:anchorId="04AC420F" wp14:editId="5F6EFF48">
            <wp:extent cx="6206146" cy="2621280"/>
            <wp:effectExtent l="19050" t="0" r="415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13150" cy="2624238"/>
                    </a:xfrm>
                    <a:prstGeom prst="rect">
                      <a:avLst/>
                    </a:prstGeom>
                    <a:noFill/>
                    <a:ln w="9525">
                      <a:noFill/>
                      <a:miter lim="800000"/>
                      <a:headEnd/>
                      <a:tailEnd/>
                    </a:ln>
                  </pic:spPr>
                </pic:pic>
              </a:graphicData>
            </a:graphic>
          </wp:inline>
        </w:drawing>
      </w:r>
    </w:p>
    <w:p w:rsidR="00D81EF5" w:rsidRPr="003525D5" w:rsidRDefault="00D81EF5" w:rsidP="003525D5">
      <w:pPr>
        <w:jc w:val="center"/>
        <w:rPr>
          <w:b/>
        </w:rPr>
      </w:pPr>
      <w:r w:rsidRPr="003525D5">
        <w:rPr>
          <w:b/>
        </w:rPr>
        <w:t xml:space="preserve">Table 1: </w:t>
      </w:r>
      <w:r w:rsidR="003525D5" w:rsidRPr="003525D5">
        <w:rPr>
          <w:b/>
        </w:rPr>
        <w:t xml:space="preserve">Africa RISING </w:t>
      </w:r>
      <w:r w:rsidRPr="003525D5">
        <w:rPr>
          <w:b/>
        </w:rPr>
        <w:t>Candidate Woredas</w:t>
      </w:r>
      <w:r w:rsidR="003525D5" w:rsidRPr="003525D5">
        <w:rPr>
          <w:b/>
        </w:rPr>
        <w:t>.</w:t>
      </w:r>
    </w:p>
    <w:p w:rsidR="00D81EF5" w:rsidRDefault="00E13372" w:rsidP="00D81EF5">
      <w:pPr>
        <w:pStyle w:val="ListParagraph"/>
        <w:numPr>
          <w:ilvl w:val="0"/>
          <w:numId w:val="4"/>
        </w:numPr>
      </w:pPr>
      <w:r>
        <w:t xml:space="preserve">No suitable candidate woredas were identified for </w:t>
      </w:r>
      <w:r w:rsidR="00D81EF5">
        <w:t>Amhara</w:t>
      </w:r>
      <w:r>
        <w:t xml:space="preserve"> region in the original IFPR</w:t>
      </w:r>
      <w:r w:rsidR="006B1417">
        <w:t>I site selection study for AR-EH</w:t>
      </w:r>
      <w:r>
        <w:t>. In order to do so, we will need to relax some of the selection criteria. It is proposed that we attempt to identify</w:t>
      </w:r>
      <w:r w:rsidR="00B809F8">
        <w:t xml:space="preserve"> AGP target w</w:t>
      </w:r>
      <w:r w:rsidR="00D81EF5">
        <w:t>oredas in Amhara with less than 25% wheat of the growing area</w:t>
      </w:r>
      <w:r>
        <w:t xml:space="preserve">. This should allow us to produce a shortlist of </w:t>
      </w:r>
      <w:r w:rsidR="00B809F8">
        <w:t>w</w:t>
      </w:r>
      <w:r>
        <w:t xml:space="preserve">oredas that meet the </w:t>
      </w:r>
      <w:r w:rsidR="00D81EF5">
        <w:t xml:space="preserve">other criteria and are in the range 15 – 25% wheat of the cereal growing area. </w:t>
      </w:r>
    </w:p>
    <w:p w:rsidR="00D81EF5" w:rsidRDefault="00E13372" w:rsidP="00D81EF5">
      <w:pPr>
        <w:pStyle w:val="ListParagraph"/>
        <w:numPr>
          <w:ilvl w:val="0"/>
          <w:numId w:val="4"/>
        </w:numPr>
      </w:pPr>
      <w:r>
        <w:t>D</w:t>
      </w:r>
      <w:r w:rsidR="00D81EF5">
        <w:t xml:space="preserve">ue to the topography and </w:t>
      </w:r>
      <w:proofErr w:type="spellStart"/>
      <w:r w:rsidR="00D81EF5">
        <w:t>localised</w:t>
      </w:r>
      <w:proofErr w:type="spellEnd"/>
      <w:r w:rsidR="00D81EF5">
        <w:t xml:space="preserve"> variability (climatic, population density, road access) within </w:t>
      </w:r>
      <w:r w:rsidR="00B809F8">
        <w:t>w</w:t>
      </w:r>
      <w:r w:rsidR="00D81EF5">
        <w:t xml:space="preserve">oredas that can cover large land areas, there would appear to be no need to select more than one </w:t>
      </w:r>
      <w:r w:rsidR="00B809F8">
        <w:t>w</w:t>
      </w:r>
      <w:r w:rsidR="00D81EF5">
        <w:t xml:space="preserve">oreda per region, at least at this stage. We can encompass any gradients that we wish to target within </w:t>
      </w:r>
      <w:r w:rsidR="00B809F8">
        <w:t>w</w:t>
      </w:r>
      <w:r w:rsidR="00D81EF5">
        <w:t>oredas</w:t>
      </w:r>
    </w:p>
    <w:p w:rsidR="00D81EF5" w:rsidRDefault="00D81EF5" w:rsidP="00D81EF5">
      <w:pPr>
        <w:pStyle w:val="ListParagraph"/>
        <w:numPr>
          <w:ilvl w:val="0"/>
          <w:numId w:val="4"/>
        </w:numPr>
      </w:pPr>
      <w:r>
        <w:t xml:space="preserve">For this first </w:t>
      </w:r>
      <w:r w:rsidR="00E13372">
        <w:t xml:space="preserve">level of </w:t>
      </w:r>
      <w:r>
        <w:t xml:space="preserve">engagement, a pragmatic approach </w:t>
      </w:r>
      <w:r w:rsidR="00E13372">
        <w:t xml:space="preserve">is proposed for </w:t>
      </w:r>
      <w:r>
        <w:t xml:space="preserve">moving to the </w:t>
      </w:r>
      <w:proofErr w:type="spellStart"/>
      <w:r w:rsidR="00B809F8">
        <w:t>k</w:t>
      </w:r>
      <w:r>
        <w:t>ebele</w:t>
      </w:r>
      <w:proofErr w:type="spellEnd"/>
      <w:r>
        <w:t xml:space="preserve"> level</w:t>
      </w:r>
    </w:p>
    <w:p w:rsidR="00D81EF5" w:rsidRDefault="00D81EF5" w:rsidP="00D81EF5">
      <w:pPr>
        <w:pStyle w:val="ListParagraph"/>
        <w:numPr>
          <w:ilvl w:val="1"/>
          <w:numId w:val="4"/>
        </w:numPr>
      </w:pPr>
      <w:r>
        <w:t>Engage with officials in the shortlist</w:t>
      </w:r>
      <w:r w:rsidR="00E13372">
        <w:t>ed</w:t>
      </w:r>
      <w:r>
        <w:t xml:space="preserve"> </w:t>
      </w:r>
      <w:r w:rsidR="00B809F8">
        <w:t>w</w:t>
      </w:r>
      <w:r>
        <w:t>oredas (see above)</w:t>
      </w:r>
    </w:p>
    <w:p w:rsidR="00D81EF5" w:rsidRDefault="00D81EF5" w:rsidP="00D81EF5">
      <w:pPr>
        <w:pStyle w:val="ListParagraph"/>
        <w:numPr>
          <w:ilvl w:val="1"/>
          <w:numId w:val="4"/>
        </w:numPr>
      </w:pPr>
      <w:r>
        <w:t xml:space="preserve">Identify candidate </w:t>
      </w:r>
      <w:proofErr w:type="spellStart"/>
      <w:r w:rsidR="00B809F8">
        <w:t>k</w:t>
      </w:r>
      <w:r>
        <w:t>ebeles</w:t>
      </w:r>
      <w:proofErr w:type="spellEnd"/>
      <w:r>
        <w:t xml:space="preserve"> based on the criteria listed below</w:t>
      </w:r>
    </w:p>
    <w:p w:rsidR="00D81EF5" w:rsidRDefault="00E13372" w:rsidP="00D81EF5">
      <w:pPr>
        <w:pStyle w:val="ListParagraph"/>
        <w:numPr>
          <w:ilvl w:val="1"/>
          <w:numId w:val="4"/>
        </w:numPr>
      </w:pPr>
      <w:r>
        <w:t>Undertake s</w:t>
      </w:r>
      <w:r w:rsidR="00D81EF5">
        <w:t xml:space="preserve">ite visits to engage with local officials and review </w:t>
      </w:r>
      <w:proofErr w:type="spellStart"/>
      <w:r w:rsidR="00B809F8">
        <w:t>k</w:t>
      </w:r>
      <w:r w:rsidR="00D81EF5">
        <w:t>ebele</w:t>
      </w:r>
      <w:proofErr w:type="spellEnd"/>
      <w:r w:rsidR="00D81EF5">
        <w:t xml:space="preserve"> level data</w:t>
      </w:r>
    </w:p>
    <w:p w:rsidR="00D81EF5" w:rsidRDefault="00BD273C" w:rsidP="00D81EF5">
      <w:pPr>
        <w:pStyle w:val="ListParagraph"/>
        <w:numPr>
          <w:ilvl w:val="1"/>
          <w:numId w:val="4"/>
        </w:numPr>
      </w:pPr>
      <w:r>
        <w:t xml:space="preserve">Identify two </w:t>
      </w:r>
      <w:proofErr w:type="spellStart"/>
      <w:r w:rsidR="00B809F8">
        <w:t>k</w:t>
      </w:r>
      <w:r w:rsidR="00D81EF5">
        <w:t>ebeles</w:t>
      </w:r>
      <w:proofErr w:type="spellEnd"/>
      <w:r w:rsidR="00D81EF5">
        <w:t xml:space="preserve"> per</w:t>
      </w:r>
      <w:r w:rsidR="00B809F8">
        <w:t xml:space="preserve"> w</w:t>
      </w:r>
      <w:r w:rsidR="00D81EF5">
        <w:t xml:space="preserve">oreda for site </w:t>
      </w:r>
      <w:proofErr w:type="spellStart"/>
      <w:r w:rsidR="00D81EF5">
        <w:t>characterisation</w:t>
      </w:r>
      <w:proofErr w:type="spellEnd"/>
      <w:r w:rsidR="00D81EF5">
        <w:t>, stratification etc. (RO</w:t>
      </w:r>
      <w:r w:rsidR="00E14BFA">
        <w:t xml:space="preserve"> 1</w:t>
      </w:r>
      <w:r w:rsidR="00D81EF5">
        <w:t>)</w:t>
      </w:r>
    </w:p>
    <w:p w:rsidR="00D81EF5" w:rsidRDefault="00827B1E" w:rsidP="00D81EF5">
      <w:pPr>
        <w:pStyle w:val="ListParagraph"/>
        <w:numPr>
          <w:ilvl w:val="0"/>
          <w:numId w:val="4"/>
        </w:numPr>
      </w:pPr>
      <w:r>
        <w:t>We will</w:t>
      </w:r>
      <w:r w:rsidR="00D81EF5">
        <w:t xml:space="preserve"> cons</w:t>
      </w:r>
      <w:r>
        <w:t>ider later expansion, within</w:t>
      </w:r>
      <w:r w:rsidR="00D81EF5">
        <w:t xml:space="preserve"> budget, to:</w:t>
      </w:r>
    </w:p>
    <w:p w:rsidR="00D81EF5" w:rsidRDefault="00D81EF5" w:rsidP="00D81EF5">
      <w:pPr>
        <w:pStyle w:val="ListParagraph"/>
        <w:numPr>
          <w:ilvl w:val="1"/>
          <w:numId w:val="4"/>
        </w:numPr>
      </w:pPr>
      <w:r>
        <w:t>Incorporate further stratification of factors likely to influence intensification gradient</w:t>
      </w:r>
      <w:r w:rsidR="00827B1E">
        <w:t>s</w:t>
      </w:r>
      <w:r>
        <w:t xml:space="preserve"> / trajectories (agricultural potential, road access etc.)</w:t>
      </w:r>
    </w:p>
    <w:p w:rsidR="00D81EF5" w:rsidRDefault="00D81EF5" w:rsidP="00D81EF5">
      <w:pPr>
        <w:pStyle w:val="ListParagraph"/>
        <w:numPr>
          <w:ilvl w:val="1"/>
          <w:numId w:val="4"/>
        </w:numPr>
      </w:pPr>
      <w:r>
        <w:t>Initiate our research activities in relation to pilot-level scaling (RO 3)</w:t>
      </w:r>
    </w:p>
    <w:p w:rsidR="00D81EF5" w:rsidRDefault="00D81EF5" w:rsidP="00D81EF5">
      <w:pPr>
        <w:pStyle w:val="ListParagraph"/>
        <w:numPr>
          <w:ilvl w:val="1"/>
          <w:numId w:val="4"/>
        </w:numPr>
      </w:pPr>
      <w:r>
        <w:lastRenderedPageBreak/>
        <w:t xml:space="preserve"> Accommodate the M and E plan when this is finally agreed.  </w:t>
      </w:r>
    </w:p>
    <w:p w:rsidR="00D81EF5" w:rsidRDefault="00D81EF5" w:rsidP="00D81EF5">
      <w:r>
        <w:t>At</w:t>
      </w:r>
      <w:r w:rsidR="00827B1E">
        <w:t xml:space="preserve"> first, expansion</w:t>
      </w:r>
      <w:r>
        <w:t xml:space="preserve"> is likely to be within </w:t>
      </w:r>
      <w:r w:rsidR="006B1417">
        <w:t>the four</w:t>
      </w:r>
      <w:r w:rsidR="00827B1E">
        <w:t xml:space="preserve"> initially engaged</w:t>
      </w:r>
      <w:r>
        <w:t xml:space="preserve"> </w:t>
      </w:r>
      <w:r w:rsidR="00B809F8">
        <w:t>w</w:t>
      </w:r>
      <w:r>
        <w:t xml:space="preserve">oredas but, particularly as we move into scaling activities with partners, this could move beyond these </w:t>
      </w:r>
      <w:r w:rsidR="00B809F8">
        <w:t>w</w:t>
      </w:r>
      <w:r>
        <w:t>oredas at a later stage.</w:t>
      </w:r>
    </w:p>
    <w:p w:rsidR="00D81EF5" w:rsidRDefault="00D81EF5" w:rsidP="00D81EF5">
      <w:pPr>
        <w:pStyle w:val="Heading3"/>
      </w:pPr>
      <w:r>
        <w:t>Kebele Selection Criteria</w:t>
      </w:r>
    </w:p>
    <w:p w:rsidR="00827B1E" w:rsidRPr="00827B1E" w:rsidRDefault="00827B1E" w:rsidP="00827B1E">
      <w:r>
        <w:t xml:space="preserve">The following criteria will be used to inform the selection of participating </w:t>
      </w:r>
      <w:proofErr w:type="spellStart"/>
      <w:r w:rsidR="00B809F8">
        <w:t>k</w:t>
      </w:r>
      <w:r>
        <w:t>ebeles</w:t>
      </w:r>
      <w:proofErr w:type="spellEnd"/>
      <w:r>
        <w:t>:</w:t>
      </w:r>
    </w:p>
    <w:p w:rsidR="00D81EF5" w:rsidRDefault="00FA2C6B" w:rsidP="00D81EF5">
      <w:pPr>
        <w:pStyle w:val="ListParagraph"/>
        <w:numPr>
          <w:ilvl w:val="0"/>
          <w:numId w:val="5"/>
        </w:numPr>
      </w:pPr>
      <w:r>
        <w:t>“</w:t>
      </w:r>
      <w:r w:rsidR="00D81EF5">
        <w:t>Representativeness</w:t>
      </w:r>
      <w:r>
        <w:t>”.</w:t>
      </w:r>
    </w:p>
    <w:p w:rsidR="00D81EF5" w:rsidRDefault="00D81EF5" w:rsidP="00D81EF5">
      <w:pPr>
        <w:pStyle w:val="ListParagraph"/>
        <w:numPr>
          <w:ilvl w:val="0"/>
          <w:numId w:val="5"/>
        </w:numPr>
      </w:pPr>
      <w:r>
        <w:t xml:space="preserve">Stratification. </w:t>
      </w:r>
      <w:r w:rsidR="00FA2C6B">
        <w:t>It is proposed that the</w:t>
      </w:r>
      <w:r>
        <w:t xml:space="preserve"> two </w:t>
      </w:r>
      <w:proofErr w:type="spellStart"/>
      <w:r w:rsidR="00B809F8">
        <w:t>k</w:t>
      </w:r>
      <w:r>
        <w:t>ebeles</w:t>
      </w:r>
      <w:proofErr w:type="spellEnd"/>
      <w:r w:rsidR="00FA2C6B">
        <w:t xml:space="preserve"> selected in each </w:t>
      </w:r>
      <w:r w:rsidR="00B809F8">
        <w:t>w</w:t>
      </w:r>
      <w:r w:rsidR="00FA2C6B">
        <w:t xml:space="preserve">oreda should be differentiated in terms of market access. Other strata can be introduced as further </w:t>
      </w:r>
      <w:proofErr w:type="spellStart"/>
      <w:r w:rsidR="00B809F8">
        <w:t>k</w:t>
      </w:r>
      <w:r w:rsidR="00FA2C6B">
        <w:t>ebeles</w:t>
      </w:r>
      <w:proofErr w:type="spellEnd"/>
      <w:r w:rsidR="00FA2C6B">
        <w:t xml:space="preserve"> are recruited. An </w:t>
      </w:r>
      <w:proofErr w:type="spellStart"/>
      <w:r w:rsidR="00FA2C6B">
        <w:t>intial</w:t>
      </w:r>
      <w:proofErr w:type="spellEnd"/>
      <w:r w:rsidR="00FA2C6B">
        <w:t xml:space="preserve"> stratification on market access is </w:t>
      </w:r>
      <w:r w:rsidR="00693660">
        <w:t xml:space="preserve">appropriate as this is </w:t>
      </w:r>
      <w:r>
        <w:t>a major driver of intensification</w:t>
      </w:r>
      <w:r w:rsidR="00693660">
        <w:t>. As a result it offers a strong</w:t>
      </w:r>
      <w:r>
        <w:t xml:space="preserve"> basis on which to be able to explore some of the research hypotheses.</w:t>
      </w:r>
    </w:p>
    <w:p w:rsidR="00D81EF5" w:rsidRDefault="00D81EF5" w:rsidP="00D81EF5">
      <w:pPr>
        <w:pStyle w:val="ListParagraph"/>
        <w:numPr>
          <w:ilvl w:val="0"/>
          <w:numId w:val="5"/>
        </w:numPr>
      </w:pPr>
      <w:r>
        <w:t>Previous engagement with Quick Wins. A</w:t>
      </w:r>
      <w:r w:rsidR="00CF2210">
        <w:t>mongst the candidate</w:t>
      </w:r>
      <w:r>
        <w:t>s</w:t>
      </w:r>
      <w:r w:rsidR="00CF2210">
        <w:t xml:space="preserve"> in Table 1, on</w:t>
      </w:r>
      <w:r>
        <w:t xml:space="preserve">ly </w:t>
      </w:r>
      <w:proofErr w:type="spellStart"/>
      <w:r>
        <w:t>Sinana</w:t>
      </w:r>
      <w:proofErr w:type="spellEnd"/>
      <w:r w:rsidR="00CF2210">
        <w:t xml:space="preserve"> </w:t>
      </w:r>
      <w:proofErr w:type="spellStart"/>
      <w:r w:rsidR="00CF2210">
        <w:t>Dinsho</w:t>
      </w:r>
      <w:proofErr w:type="spellEnd"/>
      <w:r>
        <w:t xml:space="preserve"> </w:t>
      </w:r>
      <w:r w:rsidR="00012B8C">
        <w:t>wa</w:t>
      </w:r>
      <w:r>
        <w:t xml:space="preserve">s </w:t>
      </w:r>
      <w:r w:rsidR="00012B8C">
        <w:t>also a Quick Win woreda</w:t>
      </w:r>
      <w:r>
        <w:t xml:space="preserve">. </w:t>
      </w:r>
      <w:r w:rsidR="00CF2210">
        <w:t>The project needs to look at opportunit</w:t>
      </w:r>
      <w:r w:rsidR="00012B8C">
        <w:t>i</w:t>
      </w:r>
      <w:r w:rsidR="00CF2210">
        <w:t>es for at least</w:t>
      </w:r>
      <w:r>
        <w:t xml:space="preserve"> short-te</w:t>
      </w:r>
      <w:r w:rsidR="00012B8C">
        <w:t>rm follow up in</w:t>
      </w:r>
      <w:r w:rsidR="00B809F8">
        <w:t xml:space="preserve"> the Quick Win </w:t>
      </w:r>
      <w:proofErr w:type="spellStart"/>
      <w:r w:rsidR="00B809F8">
        <w:t>k</w:t>
      </w:r>
      <w:r>
        <w:t>ebeles</w:t>
      </w:r>
      <w:proofErr w:type="spellEnd"/>
      <w:r>
        <w:t xml:space="preserve"> that </w:t>
      </w:r>
      <w:r w:rsidR="00CF2210">
        <w:t xml:space="preserve">are not located in the candidate </w:t>
      </w:r>
      <w:r w:rsidR="00B809F8">
        <w:t>w</w:t>
      </w:r>
      <w:r>
        <w:t>oredas.</w:t>
      </w:r>
    </w:p>
    <w:p w:rsidR="00D81EF5" w:rsidRDefault="00D81EF5" w:rsidP="00D81EF5">
      <w:pPr>
        <w:pStyle w:val="ListParagraph"/>
        <w:numPr>
          <w:ilvl w:val="0"/>
          <w:numId w:val="5"/>
        </w:numPr>
      </w:pPr>
      <w:r>
        <w:t>Previous and current NARS engagement</w:t>
      </w:r>
      <w:r w:rsidR="00CF2210">
        <w:t>.</w:t>
      </w:r>
    </w:p>
    <w:p w:rsidR="00D81EF5" w:rsidRDefault="00D81EF5" w:rsidP="00D81EF5">
      <w:pPr>
        <w:pStyle w:val="ListParagraph"/>
        <w:numPr>
          <w:ilvl w:val="0"/>
          <w:numId w:val="5"/>
        </w:numPr>
      </w:pPr>
      <w:r>
        <w:t xml:space="preserve">Extent of previous and current engagement with partner </w:t>
      </w:r>
      <w:proofErr w:type="spellStart"/>
      <w:r>
        <w:t>programmes</w:t>
      </w:r>
      <w:proofErr w:type="spellEnd"/>
      <w:r w:rsidR="00CF2210">
        <w:t>;</w:t>
      </w:r>
      <w:r>
        <w:t xml:space="preserve"> </w:t>
      </w:r>
      <w:r w:rsidR="00CF2210">
        <w:t>particularly, identifying potential</w:t>
      </w:r>
      <w:r w:rsidRPr="00CF2210">
        <w:t xml:space="preserve"> synergies with existing activities</w:t>
      </w:r>
      <w:r w:rsidR="00CF2210">
        <w:t>.</w:t>
      </w:r>
      <w:r w:rsidRPr="00CF2210">
        <w:t xml:space="preserve"> </w:t>
      </w:r>
    </w:p>
    <w:p w:rsidR="00D81EF5" w:rsidRDefault="00D81EF5" w:rsidP="00D81EF5">
      <w:pPr>
        <w:pStyle w:val="ListParagraph"/>
        <w:numPr>
          <w:ilvl w:val="0"/>
          <w:numId w:val="5"/>
        </w:numPr>
      </w:pPr>
      <w:r>
        <w:t>Engagement with AGP activities and previous</w:t>
      </w:r>
      <w:r w:rsidR="00CF2210">
        <w:t xml:space="preserve"> / current</w:t>
      </w:r>
      <w:r>
        <w:t xml:space="preserve"> USAID-</w:t>
      </w:r>
      <w:r w:rsidR="00CF2210">
        <w:t>supported</w:t>
      </w:r>
      <w:r>
        <w:t xml:space="preserve"> initiatives</w:t>
      </w:r>
      <w:r w:rsidR="00CF2210">
        <w:t>.</w:t>
      </w:r>
    </w:p>
    <w:p w:rsidR="00D81EF5" w:rsidRDefault="00D81EF5" w:rsidP="00D81EF5">
      <w:pPr>
        <w:pStyle w:val="ListParagraph"/>
        <w:numPr>
          <w:ilvl w:val="0"/>
          <w:numId w:val="5"/>
        </w:numPr>
      </w:pPr>
      <w:r>
        <w:t>Potential synergies with C</w:t>
      </w:r>
      <w:r w:rsidR="00CF2210">
        <w:t xml:space="preserve">GIAR </w:t>
      </w:r>
      <w:r>
        <w:t>R</w:t>
      </w:r>
      <w:r w:rsidR="00CF2210">
        <w:t xml:space="preserve">esearch </w:t>
      </w:r>
      <w:proofErr w:type="spellStart"/>
      <w:r>
        <w:t>P</w:t>
      </w:r>
      <w:r w:rsidR="00CF2210">
        <w:t>rogrammes</w:t>
      </w:r>
      <w:proofErr w:type="spellEnd"/>
      <w:r>
        <w:t xml:space="preserve"> (1.2 particularly and 1.1 / 3.7)</w:t>
      </w:r>
    </w:p>
    <w:p w:rsidR="00CF2210" w:rsidRPr="00CF2210" w:rsidRDefault="00CF2210" w:rsidP="00D81EF5">
      <w:pPr>
        <w:pStyle w:val="ListParagraph"/>
        <w:numPr>
          <w:ilvl w:val="0"/>
          <w:numId w:val="5"/>
        </w:numPr>
        <w:rPr>
          <w:lang w:val="en-GB"/>
        </w:rPr>
      </w:pPr>
      <w:r>
        <w:t>Private sector linkages.</w:t>
      </w:r>
    </w:p>
    <w:p w:rsidR="00A62395" w:rsidRPr="00CF2210" w:rsidRDefault="00D81EF5" w:rsidP="00D81EF5">
      <w:pPr>
        <w:pStyle w:val="ListParagraph"/>
        <w:numPr>
          <w:ilvl w:val="0"/>
          <w:numId w:val="5"/>
        </w:numPr>
        <w:rPr>
          <w:lang w:val="en-GB"/>
        </w:rPr>
      </w:pPr>
      <w:r>
        <w:t>Capacity of local extension services</w:t>
      </w:r>
      <w:r w:rsidR="00CF2210">
        <w:t xml:space="preserve"> who are likely to be key partners in implementing and monitoring on-farm research activities (RO2).</w:t>
      </w:r>
    </w:p>
    <w:p w:rsidR="00A62395" w:rsidRPr="00A62395" w:rsidRDefault="00A62395" w:rsidP="00A62395">
      <w:pPr>
        <w:pStyle w:val="Heading3"/>
        <w:rPr>
          <w:lang w:val="en-GB"/>
        </w:rPr>
      </w:pPr>
      <w:r>
        <w:rPr>
          <w:lang w:val="en-GB"/>
        </w:rPr>
        <w:t xml:space="preserve">Implementing </w:t>
      </w:r>
      <w:r w:rsidR="003525D5">
        <w:rPr>
          <w:lang w:val="en-GB"/>
        </w:rPr>
        <w:t xml:space="preserve">the </w:t>
      </w:r>
      <w:r>
        <w:rPr>
          <w:lang w:val="en-GB"/>
        </w:rPr>
        <w:t>Site Selection</w:t>
      </w:r>
      <w:r w:rsidR="003525D5">
        <w:rPr>
          <w:lang w:val="en-GB"/>
        </w:rPr>
        <w:t xml:space="preserve"> Process</w:t>
      </w:r>
    </w:p>
    <w:p w:rsidR="00CA36E3" w:rsidRDefault="00FE2314" w:rsidP="00CB2B5B">
      <w:pPr>
        <w:rPr>
          <w:lang w:val="en-GB"/>
        </w:rPr>
      </w:pPr>
      <w:r>
        <w:rPr>
          <w:lang w:val="en-GB"/>
        </w:rPr>
        <w:t>Site selection will be implemented by four site selection teams (one for each region</w:t>
      </w:r>
      <w:r w:rsidR="00067543">
        <w:rPr>
          <w:lang w:val="en-GB"/>
        </w:rPr>
        <w:t>). Each team will be made up of 4 – 5 representatives of the core partner organisations</w:t>
      </w:r>
      <w:r w:rsidR="00D116A0">
        <w:rPr>
          <w:lang w:val="en-GB"/>
        </w:rPr>
        <w:t xml:space="preserve">. These teams should be </w:t>
      </w:r>
      <w:r w:rsidR="00B809F8">
        <w:rPr>
          <w:lang w:val="en-GB"/>
        </w:rPr>
        <w:t>agre</w:t>
      </w:r>
      <w:r w:rsidR="00D116A0">
        <w:rPr>
          <w:lang w:val="en-GB"/>
        </w:rPr>
        <w:t xml:space="preserve">ed during the first meeting of the PRF. The composition of each team should, where possible, capitalise on partners previous engagements in the region and </w:t>
      </w:r>
      <w:r w:rsidR="00B809F8">
        <w:rPr>
          <w:lang w:val="en-GB"/>
        </w:rPr>
        <w:t xml:space="preserve">in </w:t>
      </w:r>
      <w:r w:rsidR="00D116A0">
        <w:rPr>
          <w:lang w:val="en-GB"/>
        </w:rPr>
        <w:t xml:space="preserve">candidate woredas. </w:t>
      </w:r>
    </w:p>
    <w:p w:rsidR="00CB2B5B" w:rsidRDefault="006B1417" w:rsidP="00CB2B5B">
      <w:pPr>
        <w:rPr>
          <w:lang w:val="en-GB"/>
        </w:rPr>
      </w:pPr>
      <w:r w:rsidRPr="006B1417">
        <w:rPr>
          <w:b/>
          <w:lang w:val="en-GB"/>
        </w:rPr>
        <w:t>Action</w:t>
      </w:r>
      <w:r w:rsidR="00CA36E3">
        <w:rPr>
          <w:lang w:val="en-GB"/>
        </w:rPr>
        <w:t>: S</w:t>
      </w:r>
      <w:r w:rsidR="00D116A0">
        <w:rPr>
          <w:lang w:val="en-GB"/>
        </w:rPr>
        <w:t>ite selection</w:t>
      </w:r>
      <w:r w:rsidR="00CA36E3">
        <w:rPr>
          <w:lang w:val="en-GB"/>
        </w:rPr>
        <w:t xml:space="preserve"> finalised</w:t>
      </w:r>
      <w:r w:rsidR="00D116A0">
        <w:rPr>
          <w:lang w:val="en-GB"/>
        </w:rPr>
        <w:t xml:space="preserve">, i.e. </w:t>
      </w:r>
      <w:r w:rsidR="00CA36E3">
        <w:rPr>
          <w:lang w:val="en-GB"/>
        </w:rPr>
        <w:t xml:space="preserve">eight initial </w:t>
      </w:r>
      <w:proofErr w:type="spellStart"/>
      <w:proofErr w:type="gramStart"/>
      <w:r w:rsidR="00CA36E3">
        <w:rPr>
          <w:lang w:val="en-GB"/>
        </w:rPr>
        <w:t>kebeles</w:t>
      </w:r>
      <w:proofErr w:type="spellEnd"/>
      <w:r w:rsidR="00CA36E3">
        <w:rPr>
          <w:lang w:val="en-GB"/>
        </w:rPr>
        <w:t xml:space="preserve">  identified</w:t>
      </w:r>
      <w:proofErr w:type="gramEnd"/>
      <w:r w:rsidR="00D116A0">
        <w:rPr>
          <w:lang w:val="en-GB"/>
        </w:rPr>
        <w:t xml:space="preserve"> and</w:t>
      </w:r>
      <w:r w:rsidR="00CA36E3">
        <w:rPr>
          <w:lang w:val="en-GB"/>
        </w:rPr>
        <w:t xml:space="preserve"> their agreement to participate</w:t>
      </w:r>
      <w:r w:rsidR="00D116A0">
        <w:rPr>
          <w:lang w:val="en-GB"/>
        </w:rPr>
        <w:t xml:space="preserve"> secure</w:t>
      </w:r>
      <w:r w:rsidR="00CA36E3">
        <w:rPr>
          <w:lang w:val="en-GB"/>
        </w:rPr>
        <w:t>d b</w:t>
      </w:r>
      <w:r w:rsidR="00D116A0">
        <w:rPr>
          <w:lang w:val="en-GB"/>
        </w:rPr>
        <w:t>y October</w:t>
      </w:r>
      <w:r w:rsidR="00CA36E3">
        <w:rPr>
          <w:lang w:val="en-GB"/>
        </w:rPr>
        <w:t xml:space="preserve"> 31,</w:t>
      </w:r>
      <w:r w:rsidR="00D116A0">
        <w:rPr>
          <w:lang w:val="en-GB"/>
        </w:rPr>
        <w:t xml:space="preserve"> 2012.</w:t>
      </w:r>
    </w:p>
    <w:p w:rsidR="00192386" w:rsidRDefault="00192386" w:rsidP="00C1094A">
      <w:pPr>
        <w:pStyle w:val="Heading2"/>
      </w:pPr>
      <w:r>
        <w:t>Research Action Plan</w:t>
      </w:r>
    </w:p>
    <w:p w:rsidR="00192386" w:rsidRDefault="002B68BF" w:rsidP="006D1FF0">
      <w:pPr>
        <w:spacing w:after="0" w:line="240" w:lineRule="auto"/>
        <w:rPr>
          <w:rFonts w:cstheme="minorHAnsi"/>
          <w:sz w:val="24"/>
          <w:szCs w:val="24"/>
        </w:rPr>
      </w:pPr>
      <w:r>
        <w:rPr>
          <w:rFonts w:cstheme="minorHAnsi"/>
          <w:sz w:val="24"/>
          <w:szCs w:val="24"/>
        </w:rPr>
        <w:t>The Research Action Plan (RAP; Figure 2) has been informed</w:t>
      </w:r>
      <w:r w:rsidR="00192386">
        <w:rPr>
          <w:rFonts w:cstheme="minorHAnsi"/>
          <w:sz w:val="24"/>
          <w:szCs w:val="24"/>
        </w:rPr>
        <w:t xml:space="preserve"> by</w:t>
      </w:r>
      <w:r>
        <w:rPr>
          <w:rFonts w:cstheme="minorHAnsi"/>
          <w:sz w:val="24"/>
          <w:szCs w:val="24"/>
        </w:rPr>
        <w:t>:</w:t>
      </w:r>
      <w:r w:rsidR="00192386">
        <w:rPr>
          <w:rFonts w:cstheme="minorHAnsi"/>
          <w:sz w:val="24"/>
          <w:szCs w:val="24"/>
        </w:rPr>
        <w:t xml:space="preserve"> </w:t>
      </w:r>
    </w:p>
    <w:p w:rsidR="00192386" w:rsidRDefault="00192386" w:rsidP="006D1FF0">
      <w:pPr>
        <w:spacing w:after="0" w:line="240" w:lineRule="auto"/>
        <w:rPr>
          <w:rFonts w:cstheme="minorHAnsi"/>
          <w:sz w:val="24"/>
          <w:szCs w:val="24"/>
        </w:rPr>
      </w:pPr>
    </w:p>
    <w:p w:rsidR="0009358C" w:rsidRDefault="0009358C" w:rsidP="0009358C">
      <w:pPr>
        <w:pStyle w:val="ListParagraph"/>
        <w:numPr>
          <w:ilvl w:val="0"/>
          <w:numId w:val="3"/>
        </w:numPr>
        <w:rPr>
          <w:lang w:val="en-GB"/>
        </w:rPr>
      </w:pPr>
      <w:r>
        <w:rPr>
          <w:lang w:val="en-GB"/>
        </w:rPr>
        <w:t>The discussions of the original AR-E</w:t>
      </w:r>
      <w:r w:rsidR="00AE7F2E">
        <w:rPr>
          <w:lang w:val="en-GB"/>
        </w:rPr>
        <w:t>H</w:t>
      </w:r>
      <w:r>
        <w:rPr>
          <w:lang w:val="en-GB"/>
        </w:rPr>
        <w:t xml:space="preserve"> Project Design Workshop held in January 2012 (</w:t>
      </w:r>
      <w:hyperlink r:id="rId9" w:history="1">
        <w:r w:rsidR="00D62C78">
          <w:rPr>
            <w:rStyle w:val="Hyperlink"/>
            <w:lang w:val="en-GB"/>
          </w:rPr>
          <w:t>AR-EH: Project Design Workshop</w:t>
        </w:r>
      </w:hyperlink>
      <w:r>
        <w:rPr>
          <w:lang w:val="en-GB"/>
        </w:rPr>
        <w:t xml:space="preserve">). </w:t>
      </w:r>
    </w:p>
    <w:p w:rsidR="00370D71" w:rsidRPr="00370D71" w:rsidRDefault="002B68BF" w:rsidP="00370D71">
      <w:pPr>
        <w:pStyle w:val="ListParagraph"/>
        <w:numPr>
          <w:ilvl w:val="0"/>
          <w:numId w:val="3"/>
        </w:numPr>
        <w:rPr>
          <w:lang w:val="en-GB"/>
        </w:rPr>
      </w:pPr>
      <w:r>
        <w:rPr>
          <w:lang w:val="en-GB"/>
        </w:rPr>
        <w:t xml:space="preserve">Alignment with the research activities specified in the </w:t>
      </w:r>
      <w:r w:rsidR="00370D71" w:rsidRPr="00370D71">
        <w:rPr>
          <w:lang w:val="en-GB"/>
        </w:rPr>
        <w:t xml:space="preserve">programme </w:t>
      </w:r>
      <w:r w:rsidR="006B1417">
        <w:rPr>
          <w:lang w:val="en-GB"/>
        </w:rPr>
        <w:t>r</w:t>
      </w:r>
      <w:r w:rsidR="00370D71" w:rsidRPr="00370D71">
        <w:rPr>
          <w:lang w:val="en-GB"/>
        </w:rPr>
        <w:t xml:space="preserve">esearch </w:t>
      </w:r>
      <w:r w:rsidR="006B1417">
        <w:rPr>
          <w:lang w:val="en-GB"/>
        </w:rPr>
        <w:t>f</w:t>
      </w:r>
      <w:r w:rsidR="00370D71" w:rsidRPr="00370D71">
        <w:rPr>
          <w:lang w:val="en-GB"/>
        </w:rPr>
        <w:t>ramework</w:t>
      </w:r>
      <w:r>
        <w:rPr>
          <w:lang w:val="en-GB"/>
        </w:rPr>
        <w:t xml:space="preserve"> (see Figure 1). This also ensures alignment with the three programme research outputs so that the research conducted by the AR-EH project will contribute to Africa RISING’s impact pathway</w:t>
      </w:r>
      <w:r w:rsidR="001A5C16">
        <w:rPr>
          <w:lang w:val="en-GB"/>
        </w:rPr>
        <w:t xml:space="preserve"> (under development)</w:t>
      </w:r>
      <w:r>
        <w:rPr>
          <w:lang w:val="en-GB"/>
        </w:rPr>
        <w:t>.</w:t>
      </w:r>
    </w:p>
    <w:p w:rsidR="00370D71" w:rsidRDefault="0009358C" w:rsidP="00370D71">
      <w:pPr>
        <w:pStyle w:val="ListParagraph"/>
        <w:numPr>
          <w:ilvl w:val="0"/>
          <w:numId w:val="3"/>
        </w:numPr>
        <w:rPr>
          <w:lang w:val="en-GB"/>
        </w:rPr>
      </w:pPr>
      <w:r>
        <w:rPr>
          <w:lang w:val="en-GB"/>
        </w:rPr>
        <w:t xml:space="preserve">The discussions of a </w:t>
      </w:r>
      <w:r w:rsidR="00370D71" w:rsidRPr="00370D71">
        <w:rPr>
          <w:lang w:val="en-GB"/>
        </w:rPr>
        <w:t>number of national level workshops</w:t>
      </w:r>
      <w:r>
        <w:rPr>
          <w:lang w:val="en-GB"/>
        </w:rPr>
        <w:t xml:space="preserve"> conducted during September 2012 (</w:t>
      </w:r>
      <w:hyperlink r:id="rId10" w:history="1">
        <w:r w:rsidR="00D62C78">
          <w:rPr>
            <w:rStyle w:val="Hyperlink"/>
          </w:rPr>
          <w:t>Africa RISING: Events List</w:t>
        </w:r>
      </w:hyperlink>
      <w:r>
        <w:rPr>
          <w:lang w:val="en-GB"/>
        </w:rPr>
        <w:t>), including the annual review and planning meeting (</w:t>
      </w:r>
      <w:hyperlink r:id="rId11" w:history="1">
        <w:r w:rsidR="00D62C78">
          <w:rPr>
            <w:rStyle w:val="Hyperlink"/>
          </w:rPr>
          <w:t>AR-EH: Review and Planning</w:t>
        </w:r>
      </w:hyperlink>
      <w:r>
        <w:rPr>
          <w:lang w:val="en-GB"/>
        </w:rPr>
        <w:t>).</w:t>
      </w:r>
    </w:p>
    <w:p w:rsidR="00370D71" w:rsidRDefault="0009358C" w:rsidP="00370D71">
      <w:pPr>
        <w:pStyle w:val="ListParagraph"/>
        <w:numPr>
          <w:ilvl w:val="0"/>
          <w:numId w:val="3"/>
        </w:numPr>
        <w:rPr>
          <w:lang w:val="en-GB"/>
        </w:rPr>
      </w:pPr>
      <w:r>
        <w:rPr>
          <w:lang w:val="en-GB"/>
        </w:rPr>
        <w:t xml:space="preserve">The final </w:t>
      </w:r>
      <w:r w:rsidR="00370D71">
        <w:rPr>
          <w:lang w:val="en-GB"/>
        </w:rPr>
        <w:t>sanction of the PRF</w:t>
      </w:r>
      <w:r>
        <w:rPr>
          <w:lang w:val="en-GB"/>
        </w:rPr>
        <w:t xml:space="preserve"> (</w:t>
      </w:r>
      <w:r w:rsidRPr="0009358C">
        <w:rPr>
          <w:highlight w:val="yellow"/>
          <w:lang w:val="en-GB"/>
        </w:rPr>
        <w:t>meeting to be held during the first week of October</w:t>
      </w:r>
      <w:r>
        <w:rPr>
          <w:lang w:val="en-GB"/>
        </w:rPr>
        <w:t>)</w:t>
      </w:r>
      <w:r w:rsidR="00772D01">
        <w:rPr>
          <w:lang w:val="en-GB"/>
        </w:rPr>
        <w:t xml:space="preserve"> and circulation to the</w:t>
      </w:r>
      <w:r w:rsidR="001A5C16">
        <w:rPr>
          <w:lang w:val="en-GB"/>
        </w:rPr>
        <w:t xml:space="preserve"> members of the</w:t>
      </w:r>
      <w:r w:rsidR="00772D01">
        <w:rPr>
          <w:lang w:val="en-GB"/>
        </w:rPr>
        <w:t xml:space="preserve"> PCC for comment.</w:t>
      </w:r>
    </w:p>
    <w:p w:rsidR="001A5C16" w:rsidRDefault="001A5C16" w:rsidP="001A5C16">
      <w:pPr>
        <w:ind w:left="360"/>
        <w:rPr>
          <w:lang w:val="en-GB"/>
        </w:rPr>
        <w:sectPr w:rsidR="001A5C16" w:rsidSect="00AA4ED5">
          <w:pgSz w:w="11907" w:h="16839" w:code="9"/>
          <w:pgMar w:top="1191" w:right="1077" w:bottom="1191" w:left="1077" w:header="720" w:footer="720" w:gutter="0"/>
          <w:cols w:space="720"/>
          <w:docGrid w:linePitch="360"/>
        </w:sectPr>
      </w:pPr>
    </w:p>
    <w:p w:rsidR="001A5C16" w:rsidRDefault="0026610D" w:rsidP="001A5C16">
      <w:pPr>
        <w:ind w:left="360"/>
        <w:jc w:val="center"/>
        <w:rPr>
          <w:lang w:val="en-GB"/>
        </w:rPr>
      </w:pPr>
      <w:r>
        <w:rPr>
          <w:noProof/>
        </w:rPr>
        <w:lastRenderedPageBreak/>
        <w:drawing>
          <wp:inline distT="0" distB="0" distL="0" distR="0" wp14:anchorId="3E2DAFFD">
            <wp:extent cx="7947535" cy="58388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64002" cy="5850923"/>
                    </a:xfrm>
                    <a:prstGeom prst="rect">
                      <a:avLst/>
                    </a:prstGeom>
                    <a:noFill/>
                  </pic:spPr>
                </pic:pic>
              </a:graphicData>
            </a:graphic>
          </wp:inline>
        </w:drawing>
      </w:r>
    </w:p>
    <w:p w:rsidR="001A5C16" w:rsidRPr="001A5C16" w:rsidRDefault="001A5C16" w:rsidP="001A5C16">
      <w:pPr>
        <w:ind w:left="360"/>
        <w:jc w:val="center"/>
        <w:rPr>
          <w:b/>
          <w:lang w:val="en-GB"/>
        </w:rPr>
        <w:sectPr w:rsidR="001A5C16" w:rsidRPr="001A5C16" w:rsidSect="001A5C16">
          <w:pgSz w:w="16839" w:h="11907" w:orient="landscape" w:code="9"/>
          <w:pgMar w:top="1077" w:right="1191" w:bottom="1077" w:left="1191" w:header="720" w:footer="720" w:gutter="0"/>
          <w:cols w:space="720"/>
          <w:docGrid w:linePitch="360"/>
        </w:sectPr>
      </w:pPr>
      <w:r w:rsidRPr="001A5C16">
        <w:rPr>
          <w:b/>
          <w:lang w:val="en-GB"/>
        </w:rPr>
        <w:t>Figure 2: Outline of the Research Action Plan for Africa RISING – Ethiopian Highlands</w:t>
      </w:r>
    </w:p>
    <w:p w:rsidR="00370D71" w:rsidRDefault="00802008" w:rsidP="006D1FF0">
      <w:pPr>
        <w:spacing w:after="0" w:line="240" w:lineRule="auto"/>
        <w:rPr>
          <w:rFonts w:cstheme="minorHAnsi"/>
          <w:sz w:val="24"/>
          <w:szCs w:val="24"/>
        </w:rPr>
      </w:pPr>
      <w:r>
        <w:rPr>
          <w:rFonts w:cstheme="minorHAnsi"/>
          <w:sz w:val="24"/>
          <w:szCs w:val="24"/>
        </w:rPr>
        <w:lastRenderedPageBreak/>
        <w:t xml:space="preserve">The bulk of </w:t>
      </w:r>
      <w:r w:rsidR="00CB2B5B">
        <w:rPr>
          <w:rFonts w:cstheme="minorHAnsi"/>
          <w:sz w:val="24"/>
          <w:szCs w:val="24"/>
        </w:rPr>
        <w:t>AR-EH</w:t>
      </w:r>
      <w:r>
        <w:rPr>
          <w:rFonts w:cstheme="minorHAnsi"/>
          <w:sz w:val="24"/>
          <w:szCs w:val="24"/>
        </w:rPr>
        <w:t xml:space="preserve">’s financial resources </w:t>
      </w:r>
      <w:r w:rsidR="00CB2B5B">
        <w:rPr>
          <w:rFonts w:cstheme="minorHAnsi"/>
          <w:sz w:val="24"/>
          <w:szCs w:val="24"/>
        </w:rPr>
        <w:t xml:space="preserve">will </w:t>
      </w:r>
      <w:r>
        <w:rPr>
          <w:rFonts w:cstheme="minorHAnsi"/>
          <w:sz w:val="24"/>
          <w:szCs w:val="24"/>
        </w:rPr>
        <w:t>be channeled through</w:t>
      </w:r>
      <w:r w:rsidR="00CB2B5B">
        <w:rPr>
          <w:rFonts w:cstheme="minorHAnsi"/>
          <w:sz w:val="24"/>
          <w:szCs w:val="24"/>
        </w:rPr>
        <w:t xml:space="preserve"> one</w:t>
      </w:r>
      <w:r>
        <w:rPr>
          <w:rFonts w:cstheme="minorHAnsi"/>
          <w:sz w:val="24"/>
          <w:szCs w:val="24"/>
        </w:rPr>
        <w:t>, integrated</w:t>
      </w:r>
      <w:r w:rsidR="00CB2B5B">
        <w:rPr>
          <w:rFonts w:cstheme="minorHAnsi"/>
          <w:sz w:val="24"/>
          <w:szCs w:val="24"/>
        </w:rPr>
        <w:t xml:space="preserve"> project</w:t>
      </w:r>
      <w:r w:rsidR="00AB3BE5">
        <w:rPr>
          <w:rFonts w:cstheme="minorHAnsi"/>
          <w:sz w:val="24"/>
          <w:szCs w:val="24"/>
        </w:rPr>
        <w:t xml:space="preserve"> </w:t>
      </w:r>
      <w:r w:rsidR="006B1417">
        <w:rPr>
          <w:rFonts w:cstheme="minorHAnsi"/>
          <w:sz w:val="24"/>
          <w:szCs w:val="24"/>
        </w:rPr>
        <w:t xml:space="preserve">that will </w:t>
      </w:r>
      <w:r w:rsidR="00AB3BE5">
        <w:rPr>
          <w:rFonts w:cstheme="minorHAnsi"/>
          <w:sz w:val="24"/>
          <w:szCs w:val="24"/>
        </w:rPr>
        <w:t>implement</w:t>
      </w:r>
      <w:r w:rsidR="004A504B">
        <w:rPr>
          <w:rFonts w:cstheme="minorHAnsi"/>
          <w:sz w:val="24"/>
          <w:szCs w:val="24"/>
        </w:rPr>
        <w:t xml:space="preserve"> the RAP described here</w:t>
      </w:r>
      <w:r>
        <w:rPr>
          <w:rFonts w:cstheme="minorHAnsi"/>
          <w:sz w:val="24"/>
          <w:szCs w:val="24"/>
        </w:rPr>
        <w:t xml:space="preserve">. </w:t>
      </w:r>
      <w:r w:rsidR="004A504B">
        <w:rPr>
          <w:rFonts w:cstheme="minorHAnsi"/>
          <w:sz w:val="24"/>
          <w:szCs w:val="24"/>
        </w:rPr>
        <w:t>A</w:t>
      </w:r>
      <w:r>
        <w:rPr>
          <w:rFonts w:cstheme="minorHAnsi"/>
          <w:sz w:val="24"/>
          <w:szCs w:val="24"/>
        </w:rPr>
        <w:t xml:space="preserve"> small </w:t>
      </w:r>
      <w:r w:rsidR="00926E0C">
        <w:rPr>
          <w:rFonts w:cstheme="minorHAnsi"/>
          <w:sz w:val="24"/>
          <w:szCs w:val="24"/>
        </w:rPr>
        <w:t>fund</w:t>
      </w:r>
      <w:r w:rsidR="004A504B">
        <w:rPr>
          <w:rFonts w:cstheme="minorHAnsi"/>
          <w:sz w:val="24"/>
          <w:szCs w:val="24"/>
        </w:rPr>
        <w:t>,</w:t>
      </w:r>
      <w:r w:rsidR="00CB2B5B">
        <w:rPr>
          <w:rFonts w:cstheme="minorHAnsi"/>
          <w:sz w:val="24"/>
          <w:szCs w:val="24"/>
        </w:rPr>
        <w:t xml:space="preserve"> established</w:t>
      </w:r>
      <w:r w:rsidR="004A504B">
        <w:rPr>
          <w:rFonts w:cstheme="minorHAnsi"/>
          <w:sz w:val="24"/>
          <w:szCs w:val="24"/>
        </w:rPr>
        <w:t xml:space="preserve"> alongside the RAP,</w:t>
      </w:r>
      <w:r w:rsidR="00CB2B5B">
        <w:rPr>
          <w:rFonts w:cstheme="minorHAnsi"/>
          <w:sz w:val="24"/>
          <w:szCs w:val="24"/>
        </w:rPr>
        <w:t xml:space="preserve"> </w:t>
      </w:r>
      <w:r w:rsidR="004A504B">
        <w:rPr>
          <w:rFonts w:cstheme="minorHAnsi"/>
          <w:sz w:val="24"/>
          <w:szCs w:val="24"/>
        </w:rPr>
        <w:t>will allow us to</w:t>
      </w:r>
      <w:r w:rsidR="00CB2B5B">
        <w:rPr>
          <w:rFonts w:cstheme="minorHAnsi"/>
          <w:sz w:val="24"/>
          <w:szCs w:val="24"/>
        </w:rPr>
        <w:t xml:space="preserve"> commission focused research activities that support </w:t>
      </w:r>
      <w:r w:rsidR="00AB3BE5">
        <w:rPr>
          <w:rFonts w:cstheme="minorHAnsi"/>
          <w:sz w:val="24"/>
          <w:szCs w:val="24"/>
        </w:rPr>
        <w:t>t</w:t>
      </w:r>
      <w:r w:rsidR="00CB2B5B">
        <w:rPr>
          <w:rFonts w:cstheme="minorHAnsi"/>
          <w:sz w:val="24"/>
          <w:szCs w:val="24"/>
        </w:rPr>
        <w:t>he overall objectives of Africa RISING but may lie o</w:t>
      </w:r>
      <w:r>
        <w:rPr>
          <w:rFonts w:cstheme="minorHAnsi"/>
          <w:sz w:val="24"/>
          <w:szCs w:val="24"/>
        </w:rPr>
        <w:t xml:space="preserve">utside the framework itself. </w:t>
      </w:r>
      <w:r w:rsidR="004A504B">
        <w:rPr>
          <w:rFonts w:cstheme="minorHAnsi"/>
          <w:sz w:val="24"/>
          <w:szCs w:val="24"/>
        </w:rPr>
        <w:t>The</w:t>
      </w:r>
      <w:r w:rsidR="00CB2B5B">
        <w:rPr>
          <w:rFonts w:cstheme="minorHAnsi"/>
          <w:sz w:val="24"/>
          <w:szCs w:val="24"/>
        </w:rPr>
        <w:t xml:space="preserve"> core</w:t>
      </w:r>
      <w:r w:rsidR="004A504B">
        <w:rPr>
          <w:rFonts w:cstheme="minorHAnsi"/>
          <w:sz w:val="24"/>
          <w:szCs w:val="24"/>
        </w:rPr>
        <w:t xml:space="preserve"> elements of the RAP</w:t>
      </w:r>
      <w:r w:rsidR="00CB2B5B">
        <w:rPr>
          <w:rFonts w:cstheme="minorHAnsi"/>
          <w:sz w:val="24"/>
          <w:szCs w:val="24"/>
        </w:rPr>
        <w:t xml:space="preserve"> are:</w:t>
      </w:r>
    </w:p>
    <w:p w:rsidR="00370D71" w:rsidRDefault="00370D71" w:rsidP="006D1FF0">
      <w:pPr>
        <w:spacing w:after="0" w:line="240" w:lineRule="auto"/>
        <w:rPr>
          <w:rFonts w:cstheme="minorHAnsi"/>
          <w:sz w:val="24"/>
          <w:szCs w:val="24"/>
        </w:rPr>
      </w:pPr>
    </w:p>
    <w:p w:rsidR="00370D71" w:rsidRPr="00370D71" w:rsidRDefault="004A504B" w:rsidP="00370D71">
      <w:pPr>
        <w:pStyle w:val="ListParagraph"/>
        <w:numPr>
          <w:ilvl w:val="0"/>
          <w:numId w:val="2"/>
        </w:numPr>
        <w:spacing w:after="0" w:line="240" w:lineRule="auto"/>
        <w:rPr>
          <w:rFonts w:cstheme="minorHAnsi"/>
          <w:sz w:val="24"/>
          <w:szCs w:val="24"/>
        </w:rPr>
      </w:pPr>
      <w:r w:rsidRPr="00AB3BE5">
        <w:rPr>
          <w:rFonts w:cstheme="minorHAnsi"/>
          <w:b/>
          <w:sz w:val="24"/>
          <w:szCs w:val="24"/>
        </w:rPr>
        <w:t xml:space="preserve">Research </w:t>
      </w:r>
      <w:r w:rsidR="00370D71" w:rsidRPr="00AB3BE5">
        <w:rPr>
          <w:rFonts w:cstheme="minorHAnsi"/>
          <w:b/>
          <w:sz w:val="24"/>
          <w:szCs w:val="24"/>
        </w:rPr>
        <w:t>Components</w:t>
      </w:r>
      <w:r w:rsidR="001209D6">
        <w:rPr>
          <w:rFonts w:cstheme="minorHAnsi"/>
          <w:sz w:val="24"/>
          <w:szCs w:val="24"/>
        </w:rPr>
        <w:t xml:space="preserve">: </w:t>
      </w:r>
      <w:r>
        <w:rPr>
          <w:rFonts w:cstheme="minorHAnsi"/>
          <w:sz w:val="24"/>
          <w:szCs w:val="24"/>
        </w:rPr>
        <w:t xml:space="preserve">The component is the </w:t>
      </w:r>
      <w:r w:rsidR="001209D6">
        <w:rPr>
          <w:rFonts w:cstheme="minorHAnsi"/>
          <w:sz w:val="24"/>
          <w:szCs w:val="24"/>
        </w:rPr>
        <w:t>main operating unit</w:t>
      </w:r>
      <w:r>
        <w:rPr>
          <w:rFonts w:cstheme="minorHAnsi"/>
          <w:sz w:val="24"/>
          <w:szCs w:val="24"/>
        </w:rPr>
        <w:t xml:space="preserve"> for AR-EH</w:t>
      </w:r>
      <w:r w:rsidR="001209D6">
        <w:rPr>
          <w:rFonts w:cstheme="minorHAnsi"/>
          <w:sz w:val="24"/>
          <w:szCs w:val="24"/>
        </w:rPr>
        <w:t xml:space="preserve">. </w:t>
      </w:r>
      <w:r>
        <w:rPr>
          <w:rFonts w:cstheme="minorHAnsi"/>
          <w:sz w:val="24"/>
          <w:szCs w:val="24"/>
        </w:rPr>
        <w:t>These will be o</w:t>
      </w:r>
      <w:r w:rsidR="001209D6">
        <w:rPr>
          <w:rFonts w:cstheme="minorHAnsi"/>
          <w:sz w:val="24"/>
          <w:szCs w:val="24"/>
        </w:rPr>
        <w:t>perated by mult</w:t>
      </w:r>
      <w:r>
        <w:rPr>
          <w:rFonts w:cstheme="minorHAnsi"/>
          <w:sz w:val="24"/>
          <w:szCs w:val="24"/>
        </w:rPr>
        <w:t>i</w:t>
      </w:r>
      <w:r w:rsidR="001209D6">
        <w:rPr>
          <w:rFonts w:cstheme="minorHAnsi"/>
          <w:sz w:val="24"/>
          <w:szCs w:val="24"/>
        </w:rPr>
        <w:t>-disciplinary teams</w:t>
      </w:r>
      <w:r>
        <w:rPr>
          <w:rFonts w:cstheme="minorHAnsi"/>
          <w:sz w:val="24"/>
          <w:szCs w:val="24"/>
        </w:rPr>
        <w:t xml:space="preserve"> whose members are drawn from the core and other partner </w:t>
      </w:r>
      <w:proofErr w:type="spellStart"/>
      <w:r>
        <w:rPr>
          <w:rFonts w:cstheme="minorHAnsi"/>
          <w:sz w:val="24"/>
          <w:szCs w:val="24"/>
        </w:rPr>
        <w:t>organisations</w:t>
      </w:r>
      <w:proofErr w:type="spellEnd"/>
      <w:r>
        <w:rPr>
          <w:rFonts w:cstheme="minorHAnsi"/>
          <w:sz w:val="24"/>
          <w:szCs w:val="24"/>
        </w:rPr>
        <w:t>. These teams will include the skills that are required to</w:t>
      </w:r>
      <w:r w:rsidR="001209D6">
        <w:rPr>
          <w:rFonts w:cstheme="minorHAnsi"/>
          <w:sz w:val="24"/>
          <w:szCs w:val="24"/>
        </w:rPr>
        <w:t xml:space="preserve"> produce the</w:t>
      </w:r>
      <w:r>
        <w:rPr>
          <w:rFonts w:cstheme="minorHAnsi"/>
          <w:sz w:val="24"/>
          <w:szCs w:val="24"/>
        </w:rPr>
        <w:t xml:space="preserve"> research</w:t>
      </w:r>
      <w:r w:rsidR="001209D6">
        <w:rPr>
          <w:rFonts w:cstheme="minorHAnsi"/>
          <w:sz w:val="24"/>
          <w:szCs w:val="24"/>
        </w:rPr>
        <w:t xml:space="preserve"> deliverables that are defined </w:t>
      </w:r>
      <w:r>
        <w:rPr>
          <w:rFonts w:cstheme="minorHAnsi"/>
          <w:sz w:val="24"/>
          <w:szCs w:val="24"/>
        </w:rPr>
        <w:t xml:space="preserve">for </w:t>
      </w:r>
      <w:r w:rsidR="001209D6">
        <w:rPr>
          <w:rFonts w:cstheme="minorHAnsi"/>
          <w:sz w:val="24"/>
          <w:szCs w:val="24"/>
        </w:rPr>
        <w:t>the component.</w:t>
      </w:r>
    </w:p>
    <w:p w:rsidR="00370D71" w:rsidRPr="00370D71" w:rsidRDefault="004A504B" w:rsidP="00370D71">
      <w:pPr>
        <w:pStyle w:val="ListParagraph"/>
        <w:numPr>
          <w:ilvl w:val="0"/>
          <w:numId w:val="2"/>
        </w:numPr>
        <w:spacing w:after="0" w:line="240" w:lineRule="auto"/>
        <w:rPr>
          <w:rFonts w:cstheme="minorHAnsi"/>
          <w:sz w:val="24"/>
          <w:szCs w:val="24"/>
        </w:rPr>
      </w:pPr>
      <w:r w:rsidRPr="00AB3BE5">
        <w:rPr>
          <w:rFonts w:cstheme="minorHAnsi"/>
          <w:b/>
          <w:sz w:val="24"/>
          <w:szCs w:val="24"/>
        </w:rPr>
        <w:t xml:space="preserve">Research </w:t>
      </w:r>
      <w:r w:rsidR="00370D71" w:rsidRPr="00AB3BE5">
        <w:rPr>
          <w:rFonts w:cstheme="minorHAnsi"/>
          <w:b/>
          <w:sz w:val="24"/>
          <w:szCs w:val="24"/>
        </w:rPr>
        <w:t>Deliverables</w:t>
      </w:r>
      <w:r>
        <w:rPr>
          <w:rFonts w:cstheme="minorHAnsi"/>
          <w:sz w:val="24"/>
          <w:szCs w:val="24"/>
        </w:rPr>
        <w:t>:</w:t>
      </w:r>
      <w:r w:rsidR="00D20255">
        <w:rPr>
          <w:rFonts w:cstheme="minorHAnsi"/>
          <w:sz w:val="24"/>
          <w:szCs w:val="24"/>
        </w:rPr>
        <w:t xml:space="preserve"> </w:t>
      </w:r>
      <w:r w:rsidR="001A5C16">
        <w:rPr>
          <w:rFonts w:cstheme="minorHAnsi"/>
          <w:sz w:val="24"/>
          <w:szCs w:val="24"/>
        </w:rPr>
        <w:t xml:space="preserve">The research deliverables are </w:t>
      </w:r>
      <w:r w:rsidR="00D20255">
        <w:rPr>
          <w:rFonts w:cstheme="minorHAnsi"/>
          <w:sz w:val="24"/>
          <w:szCs w:val="24"/>
        </w:rPr>
        <w:t xml:space="preserve">designed to provide answers </w:t>
      </w:r>
      <w:r w:rsidR="00576BBA">
        <w:rPr>
          <w:rFonts w:cstheme="minorHAnsi"/>
          <w:sz w:val="24"/>
          <w:szCs w:val="24"/>
        </w:rPr>
        <w:t xml:space="preserve">to </w:t>
      </w:r>
      <w:r w:rsidR="001A5C16">
        <w:rPr>
          <w:rFonts w:cstheme="minorHAnsi"/>
          <w:sz w:val="24"/>
          <w:szCs w:val="24"/>
        </w:rPr>
        <w:t>specific research questions formulated by the teams responsible for each research component.</w:t>
      </w:r>
    </w:p>
    <w:p w:rsidR="00370D71" w:rsidRDefault="00370D71" w:rsidP="006D1FF0">
      <w:pPr>
        <w:spacing w:after="0" w:line="240" w:lineRule="auto"/>
        <w:rPr>
          <w:rFonts w:cstheme="minorHAnsi"/>
          <w:sz w:val="24"/>
          <w:szCs w:val="24"/>
        </w:rPr>
      </w:pPr>
    </w:p>
    <w:p w:rsidR="006A7108" w:rsidRDefault="004A504B" w:rsidP="006A7108">
      <w:pPr>
        <w:spacing w:line="240" w:lineRule="auto"/>
        <w:rPr>
          <w:rFonts w:cstheme="minorHAnsi"/>
          <w:sz w:val="24"/>
          <w:szCs w:val="24"/>
        </w:rPr>
      </w:pPr>
      <w:r>
        <w:rPr>
          <w:rFonts w:cstheme="minorHAnsi"/>
          <w:sz w:val="24"/>
          <w:szCs w:val="24"/>
        </w:rPr>
        <w:t xml:space="preserve">Research activities will be implemented by research teams drawn from the core partner </w:t>
      </w:r>
      <w:proofErr w:type="spellStart"/>
      <w:r>
        <w:rPr>
          <w:rFonts w:cstheme="minorHAnsi"/>
          <w:sz w:val="24"/>
          <w:szCs w:val="24"/>
        </w:rPr>
        <w:t>organisations</w:t>
      </w:r>
      <w:proofErr w:type="spellEnd"/>
      <w:r>
        <w:rPr>
          <w:rFonts w:cstheme="minorHAnsi"/>
          <w:sz w:val="24"/>
          <w:szCs w:val="24"/>
        </w:rPr>
        <w:t xml:space="preserve">, </w:t>
      </w:r>
      <w:r w:rsidRPr="004A504B">
        <w:rPr>
          <w:rFonts w:cstheme="minorHAnsi"/>
          <w:i/>
          <w:sz w:val="24"/>
          <w:szCs w:val="24"/>
        </w:rPr>
        <w:t>specifically to meet the needs of the components that are defined in the RAP</w:t>
      </w:r>
      <w:r>
        <w:rPr>
          <w:rFonts w:cstheme="minorHAnsi"/>
          <w:sz w:val="24"/>
          <w:szCs w:val="24"/>
        </w:rPr>
        <w:t>.</w:t>
      </w:r>
      <w:r w:rsidR="00D20255">
        <w:rPr>
          <w:rFonts w:cstheme="minorHAnsi"/>
          <w:sz w:val="24"/>
          <w:szCs w:val="24"/>
        </w:rPr>
        <w:t xml:space="preserve"> These teams may be </w:t>
      </w:r>
      <w:r>
        <w:rPr>
          <w:rFonts w:cstheme="minorHAnsi"/>
          <w:sz w:val="24"/>
          <w:szCs w:val="24"/>
        </w:rPr>
        <w:t xml:space="preserve">augmented, as required, by partners from other </w:t>
      </w:r>
      <w:proofErr w:type="spellStart"/>
      <w:r>
        <w:rPr>
          <w:rFonts w:cstheme="minorHAnsi"/>
          <w:sz w:val="24"/>
          <w:szCs w:val="24"/>
        </w:rPr>
        <w:t>organisations</w:t>
      </w:r>
      <w:proofErr w:type="spellEnd"/>
      <w:r w:rsidR="00D20255">
        <w:rPr>
          <w:rFonts w:cstheme="minorHAnsi"/>
          <w:sz w:val="24"/>
          <w:szCs w:val="24"/>
        </w:rPr>
        <w:t xml:space="preserve"> who may be able to provide skills that are not offered by the core research partners</w:t>
      </w:r>
      <w:r>
        <w:rPr>
          <w:rFonts w:cstheme="minorHAnsi"/>
          <w:sz w:val="24"/>
          <w:szCs w:val="24"/>
        </w:rPr>
        <w:t>.</w:t>
      </w:r>
      <w:r w:rsidR="00D333FA">
        <w:rPr>
          <w:rFonts w:cstheme="minorHAnsi"/>
          <w:sz w:val="24"/>
          <w:szCs w:val="24"/>
        </w:rPr>
        <w:t xml:space="preserve"> A timeline for the implementation of the RAP over AR-EH’s first year of full operation is shown in Table 2.</w:t>
      </w:r>
    </w:p>
    <w:p w:rsidR="00D96403" w:rsidRPr="006A7108" w:rsidRDefault="006A7108" w:rsidP="006A7108">
      <w:pPr>
        <w:spacing w:after="0" w:line="240" w:lineRule="auto"/>
        <w:rPr>
          <w:rFonts w:cstheme="minorHAnsi"/>
          <w:sz w:val="24"/>
          <w:szCs w:val="24"/>
        </w:rPr>
      </w:pPr>
      <w:r w:rsidRPr="006A7108">
        <w:rPr>
          <w:b/>
          <w:lang w:val="en-GB"/>
        </w:rPr>
        <w:t>Action</w:t>
      </w:r>
      <w:r>
        <w:rPr>
          <w:lang w:val="en-GB"/>
        </w:rPr>
        <w:t>: A m</w:t>
      </w:r>
      <w:r w:rsidR="00D96403">
        <w:rPr>
          <w:lang w:val="en-GB"/>
        </w:rPr>
        <w:t>eeting</w:t>
      </w:r>
      <w:r>
        <w:rPr>
          <w:lang w:val="en-GB"/>
        </w:rPr>
        <w:t>, the first,</w:t>
      </w:r>
      <w:r w:rsidR="00D96403">
        <w:rPr>
          <w:lang w:val="en-GB"/>
        </w:rPr>
        <w:t xml:space="preserve"> of </w:t>
      </w:r>
      <w:r w:rsidR="00AE7F2E">
        <w:rPr>
          <w:lang w:val="en-GB"/>
        </w:rPr>
        <w:t>the PR</w:t>
      </w:r>
      <w:r w:rsidR="003329C4">
        <w:rPr>
          <w:lang w:val="en-GB"/>
        </w:rPr>
        <w:t>F will be held 5</w:t>
      </w:r>
      <w:r>
        <w:rPr>
          <w:lang w:val="en-GB"/>
        </w:rPr>
        <w:t xml:space="preserve"> October (</w:t>
      </w:r>
      <w:r w:rsidRPr="006A7108">
        <w:rPr>
          <w:highlight w:val="yellow"/>
          <w:lang w:val="en-GB"/>
        </w:rPr>
        <w:t>to be agreed</w:t>
      </w:r>
      <w:r>
        <w:rPr>
          <w:lang w:val="en-GB"/>
        </w:rPr>
        <w:t xml:space="preserve">) </w:t>
      </w:r>
      <w:r w:rsidR="00D96403">
        <w:rPr>
          <w:lang w:val="en-GB"/>
        </w:rPr>
        <w:t xml:space="preserve">to </w:t>
      </w:r>
      <w:r>
        <w:rPr>
          <w:lang w:val="en-GB"/>
        </w:rPr>
        <w:t xml:space="preserve">finalise and </w:t>
      </w:r>
      <w:r w:rsidR="00D96403">
        <w:rPr>
          <w:lang w:val="en-GB"/>
        </w:rPr>
        <w:t>agree th</w:t>
      </w:r>
      <w:r>
        <w:rPr>
          <w:lang w:val="en-GB"/>
        </w:rPr>
        <w:t>e RAP</w:t>
      </w:r>
      <w:r w:rsidR="00D96403">
        <w:rPr>
          <w:lang w:val="en-GB"/>
        </w:rPr>
        <w:t xml:space="preserve"> and</w:t>
      </w:r>
      <w:r>
        <w:rPr>
          <w:lang w:val="en-GB"/>
        </w:rPr>
        <w:t xml:space="preserve"> to</w:t>
      </w:r>
      <w:r w:rsidR="00D96403">
        <w:rPr>
          <w:lang w:val="en-GB"/>
        </w:rPr>
        <w:t xml:space="preserve"> in</w:t>
      </w:r>
      <w:r w:rsidR="00C046A7">
        <w:rPr>
          <w:lang w:val="en-GB"/>
        </w:rPr>
        <w:t>i</w:t>
      </w:r>
      <w:r w:rsidR="00D96403">
        <w:rPr>
          <w:lang w:val="en-GB"/>
        </w:rPr>
        <w:t>tiate</w:t>
      </w:r>
      <w:r>
        <w:rPr>
          <w:lang w:val="en-GB"/>
        </w:rPr>
        <w:t xml:space="preserve"> site selection and </w:t>
      </w:r>
      <w:r w:rsidR="00D96403">
        <w:rPr>
          <w:lang w:val="en-GB"/>
        </w:rPr>
        <w:t>team building f</w:t>
      </w:r>
      <w:r w:rsidR="00C046A7">
        <w:rPr>
          <w:lang w:val="en-GB"/>
        </w:rPr>
        <w:t xml:space="preserve">or </w:t>
      </w:r>
      <w:r>
        <w:rPr>
          <w:lang w:val="en-GB"/>
        </w:rPr>
        <w:t xml:space="preserve">implementing the </w:t>
      </w:r>
      <w:r w:rsidR="00C046A7">
        <w:rPr>
          <w:lang w:val="en-GB"/>
        </w:rPr>
        <w:t>research components</w:t>
      </w:r>
      <w:r w:rsidR="00D96403">
        <w:rPr>
          <w:lang w:val="en-GB"/>
        </w:rPr>
        <w:t>.</w:t>
      </w:r>
    </w:p>
    <w:p w:rsidR="00D96403" w:rsidRDefault="00D96403" w:rsidP="00D96403">
      <w:pPr>
        <w:pStyle w:val="Heading3"/>
        <w:rPr>
          <w:lang w:val="en-GB"/>
        </w:rPr>
      </w:pPr>
      <w:r>
        <w:rPr>
          <w:lang w:val="en-GB"/>
        </w:rPr>
        <w:t>Implementing the Research Action Plan</w:t>
      </w:r>
    </w:p>
    <w:p w:rsidR="006A7108" w:rsidRPr="006A7108" w:rsidRDefault="006A7108" w:rsidP="006A7108">
      <w:pPr>
        <w:rPr>
          <w:lang w:val="en-GB"/>
        </w:rPr>
      </w:pPr>
      <w:r>
        <w:rPr>
          <w:lang w:val="en-GB"/>
        </w:rPr>
        <w:t>The following process is proposed for implementing the RAP:</w:t>
      </w:r>
    </w:p>
    <w:p w:rsidR="0095625F" w:rsidRDefault="0095625F" w:rsidP="00D96403">
      <w:pPr>
        <w:pStyle w:val="ListParagraph"/>
        <w:numPr>
          <w:ilvl w:val="0"/>
          <w:numId w:val="8"/>
        </w:numPr>
        <w:rPr>
          <w:lang w:val="en-GB"/>
        </w:rPr>
      </w:pPr>
      <w:r w:rsidRPr="0095625F">
        <w:rPr>
          <w:lang w:val="en-GB"/>
        </w:rPr>
        <w:t>Core partners will</w:t>
      </w:r>
      <w:r w:rsidR="00D96403" w:rsidRPr="0095625F">
        <w:rPr>
          <w:lang w:val="en-GB"/>
        </w:rPr>
        <w:t xml:space="preserve"> form teams to implement each research component. </w:t>
      </w:r>
      <w:r>
        <w:rPr>
          <w:lang w:val="en-GB"/>
        </w:rPr>
        <w:t xml:space="preserve">Proposals for implementing </w:t>
      </w:r>
      <w:r w:rsidR="00323AA9">
        <w:rPr>
          <w:lang w:val="en-GB"/>
        </w:rPr>
        <w:t>research components 1, 2 and 3 should be s</w:t>
      </w:r>
      <w:r w:rsidR="00D96403" w:rsidRPr="0095625F">
        <w:rPr>
          <w:lang w:val="en-GB"/>
        </w:rPr>
        <w:t>ubmit</w:t>
      </w:r>
      <w:r w:rsidR="005D7647">
        <w:rPr>
          <w:lang w:val="en-GB"/>
        </w:rPr>
        <w:t>ted</w:t>
      </w:r>
      <w:r w:rsidR="00D96403" w:rsidRPr="0095625F">
        <w:rPr>
          <w:lang w:val="en-GB"/>
        </w:rPr>
        <w:t xml:space="preserve"> to </w:t>
      </w:r>
      <w:r w:rsidR="00323AA9">
        <w:rPr>
          <w:lang w:val="en-GB"/>
        </w:rPr>
        <w:t xml:space="preserve">the </w:t>
      </w:r>
      <w:r w:rsidR="004F283C">
        <w:rPr>
          <w:lang w:val="en-GB"/>
        </w:rPr>
        <w:t>PC</w:t>
      </w:r>
      <w:r w:rsidR="00492AFD" w:rsidRPr="0095625F">
        <w:rPr>
          <w:lang w:val="en-GB"/>
        </w:rPr>
        <w:t>/CS</w:t>
      </w:r>
      <w:r w:rsidR="00323AA9">
        <w:rPr>
          <w:lang w:val="en-GB"/>
        </w:rPr>
        <w:t xml:space="preserve"> following the guidelines in the </w:t>
      </w:r>
      <w:r w:rsidR="00323AA9" w:rsidRPr="005D7647">
        <w:rPr>
          <w:i/>
          <w:lang w:val="en-GB"/>
        </w:rPr>
        <w:t>pro forma</w:t>
      </w:r>
      <w:r w:rsidR="00323AA9">
        <w:rPr>
          <w:lang w:val="en-GB"/>
        </w:rPr>
        <w:t xml:space="preserve"> at Annex 1,</w:t>
      </w:r>
      <w:r w:rsidR="00D96403" w:rsidRPr="0095625F">
        <w:rPr>
          <w:lang w:val="en-GB"/>
        </w:rPr>
        <w:t xml:space="preserve"> by </w:t>
      </w:r>
      <w:r w:rsidRPr="0095625F">
        <w:rPr>
          <w:lang w:val="en-GB"/>
        </w:rPr>
        <w:t>October 25, 2012.</w:t>
      </w:r>
    </w:p>
    <w:p w:rsidR="00C8490B" w:rsidRDefault="00323AA9" w:rsidP="00D96403">
      <w:pPr>
        <w:pStyle w:val="ListParagraph"/>
        <w:numPr>
          <w:ilvl w:val="0"/>
          <w:numId w:val="8"/>
        </w:numPr>
        <w:rPr>
          <w:lang w:val="en-GB"/>
        </w:rPr>
      </w:pPr>
      <w:r>
        <w:rPr>
          <w:lang w:val="en-GB"/>
        </w:rPr>
        <w:t>Proposals for research components  4 and 5 will be developed by partners before the end of March 2012 as these will need to be informed by the on-going activities of research components 1, 2 and 3</w:t>
      </w:r>
    </w:p>
    <w:p w:rsidR="00AE7FD2" w:rsidRDefault="00FE2AD9" w:rsidP="00AE7FD2">
      <w:pPr>
        <w:pStyle w:val="ListParagraph"/>
        <w:numPr>
          <w:ilvl w:val="0"/>
          <w:numId w:val="8"/>
        </w:numPr>
        <w:rPr>
          <w:lang w:val="en-GB"/>
        </w:rPr>
      </w:pPr>
      <w:r w:rsidRPr="00AE7FD2">
        <w:rPr>
          <w:lang w:val="en-GB"/>
        </w:rPr>
        <w:t xml:space="preserve">Each submission led by one core partner organisation with </w:t>
      </w:r>
      <w:r w:rsidRPr="00AE7FD2">
        <w:rPr>
          <w:i/>
          <w:lang w:val="en-GB"/>
        </w:rPr>
        <w:t>at least</w:t>
      </w:r>
      <w:r w:rsidRPr="00AE7FD2">
        <w:rPr>
          <w:lang w:val="en-GB"/>
        </w:rPr>
        <w:t xml:space="preserve"> one other core partner (and possibly non-core partner</w:t>
      </w:r>
      <w:r w:rsidR="00C8490B" w:rsidRPr="00AE7FD2">
        <w:rPr>
          <w:lang w:val="en-GB"/>
        </w:rPr>
        <w:t>s)</w:t>
      </w:r>
      <w:r w:rsidRPr="00AE7FD2">
        <w:rPr>
          <w:lang w:val="en-GB"/>
        </w:rPr>
        <w:t xml:space="preserve"> involved</w:t>
      </w:r>
      <w:r w:rsidR="00C8490B" w:rsidRPr="00AE7FD2">
        <w:rPr>
          <w:lang w:val="en-GB"/>
        </w:rPr>
        <w:t>.</w:t>
      </w:r>
      <w:r w:rsidR="00AE7FD2" w:rsidRPr="00AE7FD2">
        <w:rPr>
          <w:lang w:val="en-GB"/>
        </w:rPr>
        <w:t xml:space="preserve"> </w:t>
      </w:r>
    </w:p>
    <w:p w:rsidR="00AE7FD2" w:rsidRPr="00AE7FD2" w:rsidRDefault="00AE7FD2" w:rsidP="00AE7FD2">
      <w:pPr>
        <w:pStyle w:val="ListParagraph"/>
        <w:numPr>
          <w:ilvl w:val="0"/>
          <w:numId w:val="8"/>
        </w:numPr>
        <w:rPr>
          <w:lang w:val="en-GB"/>
        </w:rPr>
      </w:pPr>
      <w:r w:rsidRPr="00AE7FD2">
        <w:rPr>
          <w:lang w:val="en-GB"/>
        </w:rPr>
        <w:t>Submissions may wish to suggest amendments to deliverables but not to the fundamental components</w:t>
      </w:r>
      <w:r>
        <w:rPr>
          <w:lang w:val="en-GB"/>
        </w:rPr>
        <w:t>. T</w:t>
      </w:r>
      <w:r w:rsidRPr="00AE7FD2">
        <w:rPr>
          <w:lang w:val="en-GB"/>
        </w:rPr>
        <w:t>hese are</w:t>
      </w:r>
      <w:r>
        <w:rPr>
          <w:lang w:val="en-GB"/>
        </w:rPr>
        <w:t xml:space="preserve"> [</w:t>
      </w:r>
      <w:r w:rsidRPr="00AE7FD2">
        <w:rPr>
          <w:highlight w:val="yellow"/>
          <w:lang w:val="en-GB"/>
        </w:rPr>
        <w:t>will have been</w:t>
      </w:r>
      <w:r>
        <w:rPr>
          <w:lang w:val="en-GB"/>
        </w:rPr>
        <w:t>]</w:t>
      </w:r>
      <w:r w:rsidRPr="00AE7FD2">
        <w:rPr>
          <w:lang w:val="en-GB"/>
        </w:rPr>
        <w:t xml:space="preserve"> agreed by the PRF and </w:t>
      </w:r>
      <w:r w:rsidR="006B1417">
        <w:rPr>
          <w:lang w:val="en-GB"/>
        </w:rPr>
        <w:t xml:space="preserve">they </w:t>
      </w:r>
      <w:r w:rsidRPr="00AE7FD2">
        <w:rPr>
          <w:lang w:val="en-GB"/>
        </w:rPr>
        <w:t>align with the activities defined in the Africa RISING programme research framework. Any amendments must still be able to demonstrate that they support the requirements of the research component</w:t>
      </w:r>
      <w:r>
        <w:rPr>
          <w:lang w:val="en-GB"/>
        </w:rPr>
        <w:t xml:space="preserve"> and, by implication, the wider aims of the Africa RISING programme</w:t>
      </w:r>
      <w:r w:rsidRPr="00AE7FD2">
        <w:rPr>
          <w:lang w:val="en-GB"/>
        </w:rPr>
        <w:t>.</w:t>
      </w:r>
    </w:p>
    <w:p w:rsidR="00FE2AD9" w:rsidRPr="00AE7FD2" w:rsidRDefault="00AE7FD2" w:rsidP="00D96403">
      <w:pPr>
        <w:pStyle w:val="ListParagraph"/>
        <w:numPr>
          <w:ilvl w:val="0"/>
          <w:numId w:val="8"/>
        </w:numPr>
        <w:rPr>
          <w:lang w:val="en-GB"/>
        </w:rPr>
      </w:pPr>
      <w:r w:rsidRPr="00AE7FD2">
        <w:rPr>
          <w:lang w:val="en-GB"/>
        </w:rPr>
        <w:t>Proposals can be develop</w:t>
      </w:r>
      <w:r w:rsidR="006B1417">
        <w:rPr>
          <w:lang w:val="en-GB"/>
        </w:rPr>
        <w:t>ed</w:t>
      </w:r>
      <w:r w:rsidRPr="00AE7FD2">
        <w:rPr>
          <w:lang w:val="en-GB"/>
        </w:rPr>
        <w:t xml:space="preserve"> in dialogue with PC/CS as required. This will help to ensure that activities under different research components are effectively coordinated.</w:t>
      </w:r>
    </w:p>
    <w:p w:rsidR="00AE7FD2" w:rsidRDefault="00AE7FD2" w:rsidP="00AE7FD2">
      <w:pPr>
        <w:pStyle w:val="ListParagraph"/>
        <w:numPr>
          <w:ilvl w:val="0"/>
          <w:numId w:val="8"/>
        </w:numPr>
        <w:rPr>
          <w:lang w:val="en-GB"/>
        </w:rPr>
      </w:pPr>
      <w:r w:rsidRPr="00AE7FD2">
        <w:rPr>
          <w:lang w:val="en-GB"/>
        </w:rPr>
        <w:t>T</w:t>
      </w:r>
      <w:r w:rsidR="0026700D" w:rsidRPr="00AE7FD2">
        <w:rPr>
          <w:lang w:val="en-GB"/>
        </w:rPr>
        <w:t xml:space="preserve">eams </w:t>
      </w:r>
      <w:r w:rsidRPr="00AE7FD2">
        <w:rPr>
          <w:lang w:val="en-GB"/>
        </w:rPr>
        <w:t>do</w:t>
      </w:r>
      <w:r w:rsidR="0026700D" w:rsidRPr="00AE7FD2">
        <w:rPr>
          <w:lang w:val="en-GB"/>
        </w:rPr>
        <w:t xml:space="preserve"> not </w:t>
      </w:r>
      <w:r w:rsidRPr="00AE7FD2">
        <w:rPr>
          <w:lang w:val="en-GB"/>
        </w:rPr>
        <w:t xml:space="preserve">have to </w:t>
      </w:r>
      <w:r w:rsidR="0026700D" w:rsidRPr="00AE7FD2">
        <w:rPr>
          <w:lang w:val="en-GB"/>
        </w:rPr>
        <w:t>be fixed. We can review and revise partnerships as the project proceeds</w:t>
      </w:r>
      <w:r w:rsidRPr="00AE7FD2">
        <w:rPr>
          <w:lang w:val="en-GB"/>
        </w:rPr>
        <w:t xml:space="preserve"> (adaptive management)</w:t>
      </w:r>
      <w:r w:rsidR="0026700D" w:rsidRPr="00AE7FD2">
        <w:rPr>
          <w:lang w:val="en-GB"/>
        </w:rPr>
        <w:t>.</w:t>
      </w:r>
      <w:r w:rsidRPr="00AE7FD2">
        <w:rPr>
          <w:lang w:val="en-GB"/>
        </w:rPr>
        <w:t xml:space="preserve"> </w:t>
      </w:r>
    </w:p>
    <w:p w:rsidR="00AE7FD2" w:rsidRPr="00AE7FD2" w:rsidRDefault="00AE7FD2" w:rsidP="00AE7FD2">
      <w:pPr>
        <w:pStyle w:val="ListParagraph"/>
        <w:numPr>
          <w:ilvl w:val="0"/>
          <w:numId w:val="8"/>
        </w:numPr>
        <w:rPr>
          <w:lang w:val="en-GB"/>
        </w:rPr>
      </w:pPr>
      <w:r>
        <w:rPr>
          <w:lang w:val="en-GB"/>
        </w:rPr>
        <w:t>If</w:t>
      </w:r>
      <w:r w:rsidRPr="00AE7FD2">
        <w:rPr>
          <w:lang w:val="en-GB"/>
        </w:rPr>
        <w:t xml:space="preserve"> more than one submission is received per component, these will be reviewed by the PC/CS and members of the PCT.</w:t>
      </w:r>
    </w:p>
    <w:p w:rsidR="00AE7FD2" w:rsidRDefault="00AE7FD2" w:rsidP="00D96403">
      <w:pPr>
        <w:pStyle w:val="ListParagraph"/>
        <w:numPr>
          <w:ilvl w:val="0"/>
          <w:numId w:val="8"/>
        </w:numPr>
        <w:rPr>
          <w:lang w:val="en-GB"/>
        </w:rPr>
      </w:pPr>
      <w:r w:rsidRPr="00AE7FD2">
        <w:rPr>
          <w:lang w:val="en-GB"/>
        </w:rPr>
        <w:t>All submissions will be reviewed by the PC/CS and members of the PCT. Amendments may be requested to ensure coherence with the Africa RISING programme’s aims on the basis of recommendations.</w:t>
      </w:r>
    </w:p>
    <w:p w:rsidR="002F3853" w:rsidRPr="00AE7FD2" w:rsidRDefault="002F3853" w:rsidP="00D96403">
      <w:pPr>
        <w:pStyle w:val="ListParagraph"/>
        <w:numPr>
          <w:ilvl w:val="0"/>
          <w:numId w:val="8"/>
        </w:numPr>
        <w:rPr>
          <w:lang w:val="en-GB"/>
        </w:rPr>
      </w:pPr>
      <w:r w:rsidRPr="00AE7FD2">
        <w:rPr>
          <w:lang w:val="en-GB"/>
        </w:rPr>
        <w:t>Th</w:t>
      </w:r>
      <w:r w:rsidR="00AE7FD2">
        <w:rPr>
          <w:lang w:val="en-GB"/>
        </w:rPr>
        <w:t xml:space="preserve">e RAP is not necessarily a </w:t>
      </w:r>
      <w:r w:rsidRPr="00AE7FD2">
        <w:rPr>
          <w:lang w:val="en-GB"/>
        </w:rPr>
        <w:t xml:space="preserve">fixed plan. </w:t>
      </w:r>
      <w:r w:rsidR="00AE7F2E">
        <w:rPr>
          <w:lang w:val="en-GB"/>
        </w:rPr>
        <w:t>The PR</w:t>
      </w:r>
      <w:r w:rsidR="00AE7FD2">
        <w:rPr>
          <w:lang w:val="en-GB"/>
        </w:rPr>
        <w:t>F and the PCT</w:t>
      </w:r>
      <w:r w:rsidRPr="00AE7FD2">
        <w:rPr>
          <w:lang w:val="en-GB"/>
        </w:rPr>
        <w:t xml:space="preserve"> will</w:t>
      </w:r>
      <w:r w:rsidR="00AE7FD2">
        <w:rPr>
          <w:lang w:val="en-GB"/>
        </w:rPr>
        <w:t xml:space="preserve"> review it</w:t>
      </w:r>
      <w:r w:rsidRPr="00AE7FD2">
        <w:rPr>
          <w:lang w:val="en-GB"/>
        </w:rPr>
        <w:t xml:space="preserve"> periodically and revise as required.</w:t>
      </w:r>
    </w:p>
    <w:p w:rsidR="00D333FA" w:rsidRDefault="00D333FA" w:rsidP="00D96403">
      <w:pPr>
        <w:rPr>
          <w:lang w:val="en-GB"/>
        </w:rPr>
        <w:sectPr w:rsidR="00D333FA" w:rsidSect="00AA4ED5">
          <w:pgSz w:w="11907" w:h="16839" w:code="9"/>
          <w:pgMar w:top="1191" w:right="1077" w:bottom="1191" w:left="1077" w:header="720" w:footer="720" w:gutter="0"/>
          <w:cols w:space="720"/>
          <w:docGrid w:linePitch="360"/>
        </w:sectPr>
      </w:pPr>
    </w:p>
    <w:p w:rsidR="00D96403" w:rsidRDefault="00D333FA" w:rsidP="00D333FA">
      <w:pPr>
        <w:jc w:val="center"/>
        <w:rPr>
          <w:lang w:val="en-GB"/>
        </w:rPr>
      </w:pPr>
      <w:r w:rsidRPr="005D610B">
        <w:rPr>
          <w:noProof/>
        </w:rPr>
        <w:lastRenderedPageBreak/>
        <w:drawing>
          <wp:inline distT="0" distB="0" distL="0" distR="0" wp14:anchorId="2FC2AEAD" wp14:editId="5AB3F2F2">
            <wp:extent cx="9180195" cy="532320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80195" cy="5323205"/>
                    </a:xfrm>
                    <a:prstGeom prst="rect">
                      <a:avLst/>
                    </a:prstGeom>
                    <a:noFill/>
                    <a:ln>
                      <a:noFill/>
                    </a:ln>
                  </pic:spPr>
                </pic:pic>
              </a:graphicData>
            </a:graphic>
          </wp:inline>
        </w:drawing>
      </w:r>
    </w:p>
    <w:p w:rsidR="00D333FA" w:rsidRDefault="00D333FA">
      <w:pPr>
        <w:rPr>
          <w:lang w:val="en-GB"/>
        </w:rPr>
      </w:pPr>
      <w:r>
        <w:rPr>
          <w:lang w:val="en-GB"/>
        </w:rPr>
        <w:br w:type="page"/>
      </w:r>
    </w:p>
    <w:p w:rsidR="00D333FA" w:rsidRDefault="0026610D" w:rsidP="00D333FA">
      <w:pPr>
        <w:jc w:val="center"/>
        <w:rPr>
          <w:lang w:val="en-GB"/>
        </w:rPr>
      </w:pPr>
      <w:r w:rsidRPr="0026610D">
        <w:rPr>
          <w:noProof/>
        </w:rPr>
        <w:lastRenderedPageBreak/>
        <w:drawing>
          <wp:inline distT="0" distB="0" distL="0" distR="0" wp14:anchorId="144D43BD" wp14:editId="732C6EF7">
            <wp:extent cx="9180195" cy="2914045"/>
            <wp:effectExtent l="0" t="0" r="190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80195" cy="2914045"/>
                    </a:xfrm>
                    <a:prstGeom prst="rect">
                      <a:avLst/>
                    </a:prstGeom>
                    <a:noFill/>
                    <a:ln>
                      <a:noFill/>
                    </a:ln>
                  </pic:spPr>
                </pic:pic>
              </a:graphicData>
            </a:graphic>
          </wp:inline>
        </w:drawing>
      </w:r>
    </w:p>
    <w:p w:rsidR="00D333FA" w:rsidRPr="00D333FA" w:rsidRDefault="00D333FA" w:rsidP="00D333FA">
      <w:pPr>
        <w:jc w:val="center"/>
        <w:rPr>
          <w:b/>
          <w:lang w:val="en-GB"/>
        </w:rPr>
      </w:pPr>
      <w:r w:rsidRPr="00D333FA">
        <w:rPr>
          <w:b/>
          <w:lang w:val="en-GB"/>
        </w:rPr>
        <w:t>Table 2: Timeline for the implementation of the Africa RISING – Ethiopian Highlands Research Action Plan, October 2012 – September 2013</w:t>
      </w:r>
    </w:p>
    <w:p w:rsidR="00D333FA" w:rsidRDefault="00D333FA" w:rsidP="00D96403">
      <w:pPr>
        <w:rPr>
          <w:lang w:val="en-GB"/>
        </w:rPr>
      </w:pPr>
    </w:p>
    <w:p w:rsidR="00D333FA" w:rsidRDefault="00D333FA" w:rsidP="00D96403">
      <w:pPr>
        <w:rPr>
          <w:lang w:val="en-GB"/>
        </w:rPr>
        <w:sectPr w:rsidR="00D333FA" w:rsidSect="00D333FA">
          <w:pgSz w:w="16839" w:h="11907" w:orient="landscape" w:code="9"/>
          <w:pgMar w:top="1077" w:right="1191" w:bottom="1077" w:left="1191" w:header="720" w:footer="720" w:gutter="0"/>
          <w:cols w:space="720"/>
          <w:docGrid w:linePitch="360"/>
        </w:sectPr>
      </w:pPr>
    </w:p>
    <w:p w:rsidR="00D333FA" w:rsidRDefault="00D333FA" w:rsidP="00D96403">
      <w:pPr>
        <w:rPr>
          <w:lang w:val="en-GB"/>
        </w:rPr>
      </w:pPr>
    </w:p>
    <w:p w:rsidR="00FE2314" w:rsidRDefault="00FE2314" w:rsidP="00FE2314">
      <w:pPr>
        <w:pStyle w:val="Heading2"/>
        <w:rPr>
          <w:lang w:val="en-GB"/>
        </w:rPr>
      </w:pPr>
      <w:r>
        <w:rPr>
          <w:lang w:val="en-GB"/>
        </w:rPr>
        <w:t>Implementation Timeline</w:t>
      </w:r>
    </w:p>
    <w:p w:rsidR="006836B0" w:rsidRDefault="006836B0" w:rsidP="006836B0">
      <w:pPr>
        <w:rPr>
          <w:lang w:val="en-GB"/>
        </w:rPr>
      </w:pPr>
      <w:r>
        <w:rPr>
          <w:lang w:val="en-GB"/>
        </w:rPr>
        <w:t xml:space="preserve">In summary, in order to implement the RAP from November 1, we need to have </w:t>
      </w:r>
      <w:r w:rsidR="006B1417">
        <w:rPr>
          <w:lang w:val="en-GB"/>
        </w:rPr>
        <w:t xml:space="preserve">completed the following </w:t>
      </w:r>
      <w:r>
        <w:rPr>
          <w:lang w:val="en-GB"/>
        </w:rPr>
        <w:t>tasks:</w:t>
      </w:r>
    </w:p>
    <w:p w:rsidR="006836B0" w:rsidRPr="006836B0" w:rsidRDefault="003329C4" w:rsidP="006836B0">
      <w:pPr>
        <w:pStyle w:val="ListParagraph"/>
        <w:numPr>
          <w:ilvl w:val="0"/>
          <w:numId w:val="9"/>
        </w:numPr>
        <w:rPr>
          <w:lang w:val="en-GB"/>
        </w:rPr>
      </w:pPr>
      <w:r>
        <w:rPr>
          <w:lang w:val="en-GB"/>
        </w:rPr>
        <w:t>October 5</w:t>
      </w:r>
      <w:r w:rsidR="006836B0" w:rsidRPr="006836B0">
        <w:rPr>
          <w:lang w:val="en-GB"/>
        </w:rPr>
        <w:t>: R</w:t>
      </w:r>
      <w:r w:rsidR="00AE7F2E">
        <w:rPr>
          <w:lang w:val="en-GB"/>
        </w:rPr>
        <w:t>AP finalised and agreed by the PR</w:t>
      </w:r>
      <w:r w:rsidR="006836B0" w:rsidRPr="006836B0">
        <w:rPr>
          <w:lang w:val="en-GB"/>
        </w:rPr>
        <w:t>F.</w:t>
      </w:r>
    </w:p>
    <w:p w:rsidR="006836B0" w:rsidRDefault="003329C4" w:rsidP="006836B0">
      <w:pPr>
        <w:pStyle w:val="ListParagraph"/>
        <w:numPr>
          <w:ilvl w:val="0"/>
          <w:numId w:val="9"/>
        </w:numPr>
        <w:rPr>
          <w:lang w:val="en-GB"/>
        </w:rPr>
      </w:pPr>
      <w:r>
        <w:rPr>
          <w:lang w:val="en-GB"/>
        </w:rPr>
        <w:t>October 5</w:t>
      </w:r>
      <w:r w:rsidR="006836B0" w:rsidRPr="006836B0">
        <w:rPr>
          <w:lang w:val="en-GB"/>
        </w:rPr>
        <w:t xml:space="preserve">: </w:t>
      </w:r>
      <w:r w:rsidR="006836B0">
        <w:rPr>
          <w:lang w:val="en-GB"/>
        </w:rPr>
        <w:t>Four s</w:t>
      </w:r>
      <w:r w:rsidR="006836B0" w:rsidRPr="006836B0">
        <w:rPr>
          <w:lang w:val="en-GB"/>
        </w:rPr>
        <w:t>ite selection teams formed</w:t>
      </w:r>
    </w:p>
    <w:p w:rsidR="006836B0" w:rsidRDefault="006836B0" w:rsidP="006836B0">
      <w:pPr>
        <w:pStyle w:val="ListParagraph"/>
        <w:numPr>
          <w:ilvl w:val="0"/>
          <w:numId w:val="9"/>
        </w:numPr>
        <w:rPr>
          <w:lang w:val="en-GB"/>
        </w:rPr>
      </w:pPr>
      <w:r>
        <w:rPr>
          <w:lang w:val="en-GB"/>
        </w:rPr>
        <w:t>October 25: Proposals for the implementation of research components submitted to PC/CS.</w:t>
      </w:r>
    </w:p>
    <w:p w:rsidR="006836B0" w:rsidRPr="006836B0" w:rsidRDefault="006836B0" w:rsidP="006836B0">
      <w:pPr>
        <w:pStyle w:val="ListParagraph"/>
        <w:numPr>
          <w:ilvl w:val="0"/>
          <w:numId w:val="9"/>
        </w:numPr>
        <w:rPr>
          <w:lang w:val="en-GB"/>
        </w:rPr>
      </w:pPr>
      <w:r>
        <w:rPr>
          <w:lang w:val="en-GB"/>
        </w:rPr>
        <w:t xml:space="preserve">October 31: Initial </w:t>
      </w:r>
      <w:proofErr w:type="spellStart"/>
      <w:r>
        <w:rPr>
          <w:lang w:val="en-GB"/>
        </w:rPr>
        <w:t>kebeles</w:t>
      </w:r>
      <w:proofErr w:type="spellEnd"/>
      <w:r>
        <w:rPr>
          <w:lang w:val="en-GB"/>
        </w:rPr>
        <w:t xml:space="preserve"> selected and participation agreed</w:t>
      </w:r>
    </w:p>
    <w:p w:rsidR="0064352F" w:rsidRDefault="0064352F" w:rsidP="00370D71">
      <w:pPr>
        <w:pStyle w:val="Heading2"/>
        <w:rPr>
          <w:lang w:val="en-GB"/>
        </w:rPr>
      </w:pPr>
      <w:r>
        <w:rPr>
          <w:lang w:val="en-GB"/>
        </w:rPr>
        <w:t>Wider Engagement</w:t>
      </w:r>
    </w:p>
    <w:p w:rsidR="0064352F" w:rsidRDefault="006836B0" w:rsidP="0064352F">
      <w:pPr>
        <w:rPr>
          <w:lang w:val="en-GB"/>
        </w:rPr>
      </w:pPr>
      <w:r w:rsidRPr="006836B0">
        <w:rPr>
          <w:lang w:val="en-GB"/>
        </w:rPr>
        <w:t xml:space="preserve">Particularly as the project moves towards its scaling activities, it will rely on the active participation of non-research partners. These are partnerships that we need to consider early on even if they do not become active immediately. </w:t>
      </w:r>
      <w:r w:rsidR="0064352F" w:rsidRPr="006836B0">
        <w:rPr>
          <w:lang w:val="en-GB"/>
        </w:rPr>
        <w:t xml:space="preserve">We need a tapered strategy for including the development partners in the research process so that they are fully </w:t>
      </w:r>
      <w:r>
        <w:rPr>
          <w:lang w:val="en-GB"/>
        </w:rPr>
        <w:t xml:space="preserve">engaged </w:t>
      </w:r>
      <w:r w:rsidR="0064352F" w:rsidRPr="006836B0">
        <w:rPr>
          <w:lang w:val="en-GB"/>
        </w:rPr>
        <w:t>by the time</w:t>
      </w:r>
      <w:r>
        <w:rPr>
          <w:lang w:val="en-GB"/>
        </w:rPr>
        <w:t xml:space="preserve"> the project</w:t>
      </w:r>
      <w:r w:rsidR="0064352F" w:rsidRPr="006836B0">
        <w:rPr>
          <w:lang w:val="en-GB"/>
        </w:rPr>
        <w:t xml:space="preserve"> start</w:t>
      </w:r>
      <w:r>
        <w:rPr>
          <w:lang w:val="en-GB"/>
        </w:rPr>
        <w:t>s</w:t>
      </w:r>
      <w:r w:rsidR="0064352F" w:rsidRPr="006836B0">
        <w:rPr>
          <w:lang w:val="en-GB"/>
        </w:rPr>
        <w:t xml:space="preserve"> to address RO 3</w:t>
      </w:r>
      <w:r>
        <w:rPr>
          <w:lang w:val="en-GB"/>
        </w:rPr>
        <w:t xml:space="preserve"> components</w:t>
      </w:r>
      <w:r w:rsidR="0064352F" w:rsidRPr="006836B0">
        <w:rPr>
          <w:lang w:val="en-GB"/>
        </w:rPr>
        <w:t xml:space="preserve"> in earnest.</w:t>
      </w:r>
    </w:p>
    <w:p w:rsidR="00C439A6" w:rsidRDefault="006836B0" w:rsidP="0064352F">
      <w:pPr>
        <w:rPr>
          <w:lang w:val="en-GB"/>
        </w:rPr>
      </w:pPr>
      <w:r>
        <w:rPr>
          <w:lang w:val="en-GB"/>
        </w:rPr>
        <w:t>Currently, t</w:t>
      </w:r>
      <w:r w:rsidR="00C439A6">
        <w:rPr>
          <w:lang w:val="en-GB"/>
        </w:rPr>
        <w:t xml:space="preserve">here </w:t>
      </w:r>
      <w:proofErr w:type="gramStart"/>
      <w:r w:rsidR="00C439A6">
        <w:rPr>
          <w:lang w:val="en-GB"/>
        </w:rPr>
        <w:t>is</w:t>
      </w:r>
      <w:proofErr w:type="gramEnd"/>
      <w:r w:rsidR="00C439A6">
        <w:rPr>
          <w:lang w:val="en-GB"/>
        </w:rPr>
        <w:t xml:space="preserve"> a number of entry points </w:t>
      </w:r>
      <w:r>
        <w:rPr>
          <w:lang w:val="en-GB"/>
        </w:rPr>
        <w:t>defined for this:</w:t>
      </w:r>
    </w:p>
    <w:p w:rsidR="006836B0" w:rsidRDefault="006836B0" w:rsidP="00C439A6">
      <w:pPr>
        <w:pStyle w:val="ListParagraph"/>
        <w:numPr>
          <w:ilvl w:val="0"/>
          <w:numId w:val="7"/>
        </w:numPr>
        <w:rPr>
          <w:lang w:val="en-GB"/>
        </w:rPr>
      </w:pPr>
      <w:r>
        <w:rPr>
          <w:lang w:val="en-GB"/>
        </w:rPr>
        <w:t>The project is aligned with the broader activities of USAID’s Feed the Future initiative in terms of the Africa RISING programme’s p</w:t>
      </w:r>
      <w:bookmarkStart w:id="0" w:name="_GoBack"/>
      <w:bookmarkEnd w:id="0"/>
      <w:r>
        <w:rPr>
          <w:lang w:val="en-GB"/>
        </w:rPr>
        <w:t>urpose and its focus on AGP woredas.</w:t>
      </w:r>
    </w:p>
    <w:p w:rsidR="00C439A6" w:rsidRDefault="006836B0" w:rsidP="00C439A6">
      <w:pPr>
        <w:pStyle w:val="ListParagraph"/>
        <w:numPr>
          <w:ilvl w:val="0"/>
          <w:numId w:val="7"/>
        </w:numPr>
        <w:rPr>
          <w:lang w:val="en-GB"/>
        </w:rPr>
      </w:pPr>
      <w:r>
        <w:rPr>
          <w:lang w:val="en-GB"/>
        </w:rPr>
        <w:t>As the research components are implemented, it is likely that e</w:t>
      </w:r>
      <w:r w:rsidR="00C439A6" w:rsidRPr="00C439A6">
        <w:rPr>
          <w:lang w:val="en-GB"/>
        </w:rPr>
        <w:t>xisting partners</w:t>
      </w:r>
      <w:r>
        <w:rPr>
          <w:lang w:val="en-GB"/>
        </w:rPr>
        <w:t>hips</w:t>
      </w:r>
      <w:r w:rsidR="00C439A6" w:rsidRPr="00C439A6">
        <w:rPr>
          <w:lang w:val="en-GB"/>
        </w:rPr>
        <w:t xml:space="preserve"> at the selected sites</w:t>
      </w:r>
      <w:r>
        <w:rPr>
          <w:lang w:val="en-GB"/>
        </w:rPr>
        <w:t xml:space="preserve"> can be built upon and new partnerships identified.</w:t>
      </w:r>
    </w:p>
    <w:p w:rsidR="00C439A6" w:rsidRDefault="006836B0" w:rsidP="00C439A6">
      <w:pPr>
        <w:pStyle w:val="ListParagraph"/>
        <w:numPr>
          <w:ilvl w:val="0"/>
          <w:numId w:val="7"/>
        </w:numPr>
        <w:rPr>
          <w:lang w:val="en-GB"/>
        </w:rPr>
      </w:pPr>
      <w:r>
        <w:rPr>
          <w:lang w:val="en-GB"/>
        </w:rPr>
        <w:t xml:space="preserve">Development practitioners with be engaged as </w:t>
      </w:r>
      <w:r w:rsidR="006B1417">
        <w:rPr>
          <w:lang w:val="en-GB"/>
        </w:rPr>
        <w:t>k</w:t>
      </w:r>
      <w:r>
        <w:rPr>
          <w:lang w:val="en-GB"/>
        </w:rPr>
        <w:t>ey</w:t>
      </w:r>
      <w:r w:rsidR="00C439A6">
        <w:rPr>
          <w:lang w:val="en-GB"/>
        </w:rPr>
        <w:t xml:space="preserve"> participants in</w:t>
      </w:r>
      <w:r>
        <w:rPr>
          <w:lang w:val="en-GB"/>
        </w:rPr>
        <w:t xml:space="preserve"> the</w:t>
      </w:r>
      <w:r w:rsidR="00C439A6">
        <w:rPr>
          <w:lang w:val="en-GB"/>
        </w:rPr>
        <w:t xml:space="preserve"> multi-stakeholder platforms</w:t>
      </w:r>
      <w:r>
        <w:rPr>
          <w:lang w:val="en-GB"/>
        </w:rPr>
        <w:t xml:space="preserve"> through which the project will operate.</w:t>
      </w:r>
    </w:p>
    <w:p w:rsidR="006B1417" w:rsidRPr="006B1417" w:rsidRDefault="006B1417" w:rsidP="006B1417">
      <w:pPr>
        <w:rPr>
          <w:lang w:val="en-GB"/>
        </w:rPr>
      </w:pPr>
      <w:r>
        <w:rPr>
          <w:lang w:val="en-GB"/>
        </w:rPr>
        <w:t>This issue needs further discussion and development.</w:t>
      </w:r>
    </w:p>
    <w:p w:rsidR="00370D71" w:rsidRDefault="00370D71" w:rsidP="00370D71">
      <w:pPr>
        <w:pStyle w:val="Heading2"/>
        <w:rPr>
          <w:lang w:val="en-GB"/>
        </w:rPr>
      </w:pPr>
      <w:r>
        <w:rPr>
          <w:lang w:val="en-GB"/>
        </w:rPr>
        <w:t>Core Partners</w:t>
      </w:r>
      <w:r w:rsidR="008C3A45">
        <w:rPr>
          <w:lang w:val="en-GB"/>
        </w:rPr>
        <w:t xml:space="preserve"> and Contact Points</w:t>
      </w:r>
    </w:p>
    <w:p w:rsidR="003F5C89" w:rsidRPr="003F5C89" w:rsidRDefault="003F5C89" w:rsidP="003F5C89">
      <w:pPr>
        <w:rPr>
          <w:lang w:val="en-GB"/>
        </w:rPr>
      </w:pPr>
      <w:r>
        <w:rPr>
          <w:lang w:val="en-GB"/>
        </w:rPr>
        <w:t>The core partners and the contact points for each are listed below. These contact points,</w:t>
      </w:r>
      <w:r w:rsidR="006B1417">
        <w:rPr>
          <w:lang w:val="en-GB"/>
        </w:rPr>
        <w:t xml:space="preserve"> and / </w:t>
      </w:r>
      <w:r>
        <w:rPr>
          <w:lang w:val="en-GB"/>
        </w:rPr>
        <w:t>or their nominated representatives, are co-opted to the PRF.</w:t>
      </w:r>
    </w:p>
    <w:tbl>
      <w:tblPr>
        <w:tblStyle w:val="TableGrid"/>
        <w:tblW w:w="0" w:type="auto"/>
        <w:tblLook w:val="04A0" w:firstRow="1" w:lastRow="0" w:firstColumn="1" w:lastColumn="0" w:noHBand="0" w:noVBand="1"/>
      </w:tblPr>
      <w:tblGrid>
        <w:gridCol w:w="3249"/>
        <w:gridCol w:w="3249"/>
        <w:gridCol w:w="3249"/>
      </w:tblGrid>
      <w:tr w:rsidR="003F5C89" w:rsidTr="003F5C89">
        <w:tc>
          <w:tcPr>
            <w:tcW w:w="3249" w:type="dxa"/>
            <w:shd w:val="clear" w:color="auto" w:fill="D9D9D9" w:themeFill="background1" w:themeFillShade="D9"/>
          </w:tcPr>
          <w:p w:rsidR="003F5C89" w:rsidRPr="00026BD8" w:rsidRDefault="003F5C89" w:rsidP="003F5C89">
            <w:pPr>
              <w:spacing w:before="120" w:after="120"/>
              <w:rPr>
                <w:b/>
                <w:lang w:val="en-GB"/>
              </w:rPr>
            </w:pPr>
            <w:r w:rsidRPr="00026BD8">
              <w:rPr>
                <w:b/>
                <w:lang w:val="en-GB"/>
              </w:rPr>
              <w:t>Organisation</w:t>
            </w:r>
          </w:p>
        </w:tc>
        <w:tc>
          <w:tcPr>
            <w:tcW w:w="3249" w:type="dxa"/>
            <w:shd w:val="clear" w:color="auto" w:fill="D9D9D9" w:themeFill="background1" w:themeFillShade="D9"/>
          </w:tcPr>
          <w:p w:rsidR="003F5C89" w:rsidRPr="00026BD8" w:rsidRDefault="003F5C89" w:rsidP="003F5C89">
            <w:pPr>
              <w:spacing w:before="120" w:after="120"/>
              <w:rPr>
                <w:b/>
                <w:lang w:val="en-GB"/>
              </w:rPr>
            </w:pPr>
            <w:r w:rsidRPr="00026BD8">
              <w:rPr>
                <w:b/>
                <w:lang w:val="en-GB"/>
              </w:rPr>
              <w:t>Contact point</w:t>
            </w:r>
          </w:p>
        </w:tc>
        <w:tc>
          <w:tcPr>
            <w:tcW w:w="3249" w:type="dxa"/>
            <w:shd w:val="clear" w:color="auto" w:fill="D9D9D9" w:themeFill="background1" w:themeFillShade="D9"/>
          </w:tcPr>
          <w:p w:rsidR="003F5C89" w:rsidRPr="00026BD8" w:rsidRDefault="003F5C89" w:rsidP="003F5C89">
            <w:pPr>
              <w:spacing w:before="120" w:after="120"/>
              <w:rPr>
                <w:b/>
                <w:lang w:val="en-GB"/>
              </w:rPr>
            </w:pPr>
            <w:r w:rsidRPr="00026BD8">
              <w:rPr>
                <w:b/>
                <w:lang w:val="en-GB"/>
              </w:rPr>
              <w:t>e-mail address</w:t>
            </w:r>
          </w:p>
        </w:tc>
      </w:tr>
      <w:tr w:rsidR="003F5C89" w:rsidTr="003F5C89">
        <w:tc>
          <w:tcPr>
            <w:tcW w:w="3249" w:type="dxa"/>
          </w:tcPr>
          <w:p w:rsidR="003F5C89" w:rsidRDefault="003F5C89" w:rsidP="00370D71">
            <w:pPr>
              <w:rPr>
                <w:lang w:val="en-GB"/>
              </w:rPr>
            </w:pPr>
            <w:r>
              <w:rPr>
                <w:lang w:val="en-GB"/>
              </w:rPr>
              <w:t>CIAT</w:t>
            </w:r>
          </w:p>
        </w:tc>
        <w:tc>
          <w:tcPr>
            <w:tcW w:w="3249" w:type="dxa"/>
          </w:tcPr>
          <w:p w:rsidR="003F5C89" w:rsidRDefault="003F5C89" w:rsidP="00370D71">
            <w:pPr>
              <w:rPr>
                <w:lang w:val="en-GB"/>
              </w:rPr>
            </w:pPr>
            <w:r>
              <w:rPr>
                <w:lang w:val="en-GB"/>
              </w:rPr>
              <w:t>Robin Buruchara</w:t>
            </w:r>
          </w:p>
        </w:tc>
        <w:tc>
          <w:tcPr>
            <w:tcW w:w="3249" w:type="dxa"/>
          </w:tcPr>
          <w:p w:rsidR="003F5C89" w:rsidRDefault="003329C4" w:rsidP="00370D71">
            <w:pPr>
              <w:rPr>
                <w:lang w:val="en-GB"/>
              </w:rPr>
            </w:pPr>
            <w:hyperlink r:id="rId15" w:history="1">
              <w:r w:rsidR="00AF2A52" w:rsidRPr="00A558C8">
                <w:rPr>
                  <w:rStyle w:val="Hyperlink"/>
                  <w:lang w:val="en-GB"/>
                </w:rPr>
                <w:t>r.buruchara@cgiar.org</w:t>
              </w:r>
            </w:hyperlink>
            <w:r w:rsidR="00AF2A52">
              <w:rPr>
                <w:lang w:val="en-GB"/>
              </w:rPr>
              <w:t xml:space="preserve"> </w:t>
            </w:r>
          </w:p>
        </w:tc>
      </w:tr>
      <w:tr w:rsidR="003F5C89" w:rsidTr="003F5C89">
        <w:tc>
          <w:tcPr>
            <w:tcW w:w="3249" w:type="dxa"/>
          </w:tcPr>
          <w:p w:rsidR="003F5C89" w:rsidRDefault="003F5C89" w:rsidP="00370D71">
            <w:pPr>
              <w:rPr>
                <w:lang w:val="en-GB"/>
              </w:rPr>
            </w:pPr>
            <w:r>
              <w:rPr>
                <w:lang w:val="en-GB"/>
              </w:rPr>
              <w:t>CIMMYT</w:t>
            </w:r>
          </w:p>
        </w:tc>
        <w:tc>
          <w:tcPr>
            <w:tcW w:w="3249" w:type="dxa"/>
          </w:tcPr>
          <w:p w:rsidR="003F5C89" w:rsidRPr="00012B8C" w:rsidRDefault="002F6E4F" w:rsidP="00370D71">
            <w:pPr>
              <w:rPr>
                <w:i/>
                <w:lang w:val="en-GB"/>
              </w:rPr>
            </w:pPr>
            <w:r w:rsidRPr="00012B8C">
              <w:rPr>
                <w:i/>
                <w:highlight w:val="yellow"/>
                <w:lang w:val="en-GB"/>
              </w:rPr>
              <w:t>Bruno Gerard to nominate</w:t>
            </w:r>
          </w:p>
        </w:tc>
        <w:tc>
          <w:tcPr>
            <w:tcW w:w="3249" w:type="dxa"/>
          </w:tcPr>
          <w:p w:rsidR="003F5C89" w:rsidRDefault="003F5C89" w:rsidP="00370D71">
            <w:pPr>
              <w:rPr>
                <w:lang w:val="en-GB"/>
              </w:rPr>
            </w:pPr>
          </w:p>
        </w:tc>
      </w:tr>
      <w:tr w:rsidR="003F5C89" w:rsidTr="003F5C89">
        <w:tc>
          <w:tcPr>
            <w:tcW w:w="3249" w:type="dxa"/>
          </w:tcPr>
          <w:p w:rsidR="003F5C89" w:rsidRDefault="003F5C89" w:rsidP="00370D71">
            <w:pPr>
              <w:rPr>
                <w:lang w:val="en-GB"/>
              </w:rPr>
            </w:pPr>
            <w:r>
              <w:rPr>
                <w:lang w:val="en-GB"/>
              </w:rPr>
              <w:t>CIP</w:t>
            </w:r>
          </w:p>
        </w:tc>
        <w:tc>
          <w:tcPr>
            <w:tcW w:w="3249" w:type="dxa"/>
          </w:tcPr>
          <w:p w:rsidR="003F5C89" w:rsidRDefault="003F5C89" w:rsidP="00370D71">
            <w:pPr>
              <w:rPr>
                <w:lang w:val="en-GB"/>
              </w:rPr>
            </w:pPr>
            <w:r>
              <w:rPr>
                <w:lang w:val="en-GB"/>
              </w:rPr>
              <w:t>Steffen Schulz</w:t>
            </w:r>
          </w:p>
        </w:tc>
        <w:tc>
          <w:tcPr>
            <w:tcW w:w="3249" w:type="dxa"/>
          </w:tcPr>
          <w:p w:rsidR="003F5C89" w:rsidRDefault="003329C4" w:rsidP="00370D71">
            <w:pPr>
              <w:rPr>
                <w:lang w:val="en-GB"/>
              </w:rPr>
            </w:pPr>
            <w:hyperlink r:id="rId16" w:history="1">
              <w:r w:rsidR="00C9199B" w:rsidRPr="00A558C8">
                <w:rPr>
                  <w:rStyle w:val="Hyperlink"/>
                  <w:lang w:val="en-GB"/>
                </w:rPr>
                <w:t>s.schulz@cgiar.org</w:t>
              </w:r>
            </w:hyperlink>
            <w:r w:rsidR="00C9199B">
              <w:rPr>
                <w:lang w:val="en-GB"/>
              </w:rPr>
              <w:t xml:space="preserve"> </w:t>
            </w:r>
          </w:p>
        </w:tc>
      </w:tr>
      <w:tr w:rsidR="003F5C89" w:rsidTr="003F5C89">
        <w:tc>
          <w:tcPr>
            <w:tcW w:w="3249" w:type="dxa"/>
          </w:tcPr>
          <w:p w:rsidR="003F5C89" w:rsidRDefault="003F5C89" w:rsidP="00370D71">
            <w:pPr>
              <w:rPr>
                <w:lang w:val="en-GB"/>
              </w:rPr>
            </w:pPr>
            <w:r>
              <w:rPr>
                <w:lang w:val="en-GB"/>
              </w:rPr>
              <w:t>EIAR</w:t>
            </w:r>
          </w:p>
        </w:tc>
        <w:tc>
          <w:tcPr>
            <w:tcW w:w="3249" w:type="dxa"/>
          </w:tcPr>
          <w:p w:rsidR="003F5C89" w:rsidRDefault="003F5C89" w:rsidP="00370D71">
            <w:pPr>
              <w:rPr>
                <w:lang w:val="en-GB"/>
              </w:rPr>
            </w:pPr>
            <w:proofErr w:type="spellStart"/>
            <w:r>
              <w:rPr>
                <w:lang w:val="en-GB"/>
              </w:rPr>
              <w:t>Getnet</w:t>
            </w:r>
            <w:proofErr w:type="spellEnd"/>
            <w:r>
              <w:rPr>
                <w:lang w:val="en-GB"/>
              </w:rPr>
              <w:t xml:space="preserve"> </w:t>
            </w:r>
            <w:proofErr w:type="spellStart"/>
            <w:r>
              <w:rPr>
                <w:lang w:val="en-GB"/>
              </w:rPr>
              <w:t>Assefa</w:t>
            </w:r>
            <w:proofErr w:type="spellEnd"/>
          </w:p>
        </w:tc>
        <w:tc>
          <w:tcPr>
            <w:tcW w:w="3249" w:type="dxa"/>
          </w:tcPr>
          <w:p w:rsidR="003F5C89" w:rsidRDefault="003329C4" w:rsidP="00370D71">
            <w:pPr>
              <w:rPr>
                <w:lang w:val="en-GB"/>
              </w:rPr>
            </w:pPr>
            <w:hyperlink r:id="rId17" w:history="1">
              <w:r w:rsidR="00C9199B" w:rsidRPr="00A558C8">
                <w:rPr>
                  <w:rStyle w:val="Hyperlink"/>
                  <w:lang w:val="en-GB"/>
                </w:rPr>
                <w:t>getnetassefa@yahoo.com</w:t>
              </w:r>
            </w:hyperlink>
            <w:r w:rsidR="00C9199B">
              <w:rPr>
                <w:lang w:val="en-GB"/>
              </w:rPr>
              <w:t xml:space="preserve"> </w:t>
            </w:r>
          </w:p>
        </w:tc>
      </w:tr>
      <w:tr w:rsidR="003F5C89" w:rsidTr="003F5C89">
        <w:tc>
          <w:tcPr>
            <w:tcW w:w="3249" w:type="dxa"/>
          </w:tcPr>
          <w:p w:rsidR="003F5C89" w:rsidRDefault="003F5C89" w:rsidP="00370D71">
            <w:pPr>
              <w:rPr>
                <w:lang w:val="en-GB"/>
              </w:rPr>
            </w:pPr>
            <w:r>
              <w:rPr>
                <w:lang w:val="en-GB"/>
              </w:rPr>
              <w:t>ICARDA</w:t>
            </w:r>
          </w:p>
        </w:tc>
        <w:tc>
          <w:tcPr>
            <w:tcW w:w="3249" w:type="dxa"/>
          </w:tcPr>
          <w:p w:rsidR="003F5C89" w:rsidRDefault="003F5C89" w:rsidP="00370D71">
            <w:pPr>
              <w:rPr>
                <w:lang w:val="en-GB"/>
              </w:rPr>
            </w:pPr>
            <w:r>
              <w:rPr>
                <w:lang w:val="en-GB"/>
              </w:rPr>
              <w:t>Geletu Bejiga</w:t>
            </w:r>
          </w:p>
        </w:tc>
        <w:tc>
          <w:tcPr>
            <w:tcW w:w="3249" w:type="dxa"/>
          </w:tcPr>
          <w:p w:rsidR="003F5C89" w:rsidRDefault="003329C4" w:rsidP="00370D71">
            <w:pPr>
              <w:rPr>
                <w:lang w:val="en-GB"/>
              </w:rPr>
            </w:pPr>
            <w:hyperlink r:id="rId18" w:history="1">
              <w:r w:rsidR="00AF2A52" w:rsidRPr="00A558C8">
                <w:rPr>
                  <w:rStyle w:val="Hyperlink"/>
                  <w:lang w:val="en-GB"/>
                </w:rPr>
                <w:t>g.bejiga@cgiar.org</w:t>
              </w:r>
            </w:hyperlink>
            <w:r w:rsidR="00AF2A52">
              <w:rPr>
                <w:lang w:val="en-GB"/>
              </w:rPr>
              <w:t xml:space="preserve"> </w:t>
            </w:r>
          </w:p>
        </w:tc>
      </w:tr>
      <w:tr w:rsidR="003F5C89" w:rsidTr="003F5C89">
        <w:tc>
          <w:tcPr>
            <w:tcW w:w="3249" w:type="dxa"/>
          </w:tcPr>
          <w:p w:rsidR="003F5C89" w:rsidRDefault="003F5C89" w:rsidP="00370D71">
            <w:pPr>
              <w:rPr>
                <w:lang w:val="en-GB"/>
              </w:rPr>
            </w:pPr>
            <w:r>
              <w:rPr>
                <w:lang w:val="en-GB"/>
              </w:rPr>
              <w:t>ICRAF</w:t>
            </w:r>
          </w:p>
        </w:tc>
        <w:tc>
          <w:tcPr>
            <w:tcW w:w="3249" w:type="dxa"/>
          </w:tcPr>
          <w:p w:rsidR="003F5C89" w:rsidRDefault="003F5C89" w:rsidP="00C9199B">
            <w:pPr>
              <w:rPr>
                <w:lang w:val="en-GB"/>
              </w:rPr>
            </w:pPr>
            <w:r>
              <w:rPr>
                <w:lang w:val="en-GB"/>
              </w:rPr>
              <w:t>Aster Gebre</w:t>
            </w:r>
            <w:r w:rsidR="00C9199B">
              <w:rPr>
                <w:lang w:val="en-GB"/>
              </w:rPr>
              <w:t>kirstos</w:t>
            </w:r>
          </w:p>
        </w:tc>
        <w:tc>
          <w:tcPr>
            <w:tcW w:w="3249" w:type="dxa"/>
          </w:tcPr>
          <w:p w:rsidR="003F5C89" w:rsidRDefault="003329C4" w:rsidP="00A0732D">
            <w:pPr>
              <w:rPr>
                <w:lang w:val="en-GB"/>
              </w:rPr>
            </w:pPr>
            <w:hyperlink r:id="rId19" w:history="1">
              <w:r w:rsidR="00C9199B" w:rsidRPr="00A558C8">
                <w:rPr>
                  <w:rStyle w:val="Hyperlink"/>
                  <w:lang w:val="en-GB"/>
                </w:rPr>
                <w:t>A.Gebrekirstos@cgiar.org</w:t>
              </w:r>
            </w:hyperlink>
            <w:r w:rsidR="00C9199B">
              <w:rPr>
                <w:lang w:val="en-GB"/>
              </w:rPr>
              <w:t xml:space="preserve"> </w:t>
            </w:r>
          </w:p>
        </w:tc>
      </w:tr>
      <w:tr w:rsidR="003F5C89" w:rsidTr="003F5C89">
        <w:tc>
          <w:tcPr>
            <w:tcW w:w="3249" w:type="dxa"/>
          </w:tcPr>
          <w:p w:rsidR="003F5C89" w:rsidRDefault="003F5C89" w:rsidP="00370D71">
            <w:pPr>
              <w:rPr>
                <w:lang w:val="en-GB"/>
              </w:rPr>
            </w:pPr>
            <w:r>
              <w:rPr>
                <w:lang w:val="en-GB"/>
              </w:rPr>
              <w:t>ILRI</w:t>
            </w:r>
          </w:p>
        </w:tc>
        <w:tc>
          <w:tcPr>
            <w:tcW w:w="3249" w:type="dxa"/>
          </w:tcPr>
          <w:p w:rsidR="003F5C89" w:rsidRDefault="003F5C89" w:rsidP="00370D71">
            <w:pPr>
              <w:rPr>
                <w:lang w:val="en-GB"/>
              </w:rPr>
            </w:pPr>
            <w:r>
              <w:rPr>
                <w:lang w:val="en-GB"/>
              </w:rPr>
              <w:t>Alan Duncan</w:t>
            </w:r>
          </w:p>
        </w:tc>
        <w:tc>
          <w:tcPr>
            <w:tcW w:w="3249" w:type="dxa"/>
          </w:tcPr>
          <w:p w:rsidR="003F5C89" w:rsidRDefault="003329C4" w:rsidP="00370D71">
            <w:pPr>
              <w:rPr>
                <w:lang w:val="en-GB"/>
              </w:rPr>
            </w:pPr>
            <w:hyperlink r:id="rId20" w:history="1">
              <w:r w:rsidR="00AF2A52" w:rsidRPr="00A558C8">
                <w:rPr>
                  <w:rStyle w:val="Hyperlink"/>
                  <w:lang w:val="en-GB"/>
                </w:rPr>
                <w:t>a.duncan@cgiar.org</w:t>
              </w:r>
            </w:hyperlink>
            <w:r w:rsidR="00AF2A52">
              <w:rPr>
                <w:lang w:val="en-GB"/>
              </w:rPr>
              <w:t xml:space="preserve"> </w:t>
            </w:r>
          </w:p>
        </w:tc>
      </w:tr>
      <w:tr w:rsidR="003F5C89" w:rsidTr="003F5C89">
        <w:tc>
          <w:tcPr>
            <w:tcW w:w="3249" w:type="dxa"/>
          </w:tcPr>
          <w:p w:rsidR="003F5C89" w:rsidRDefault="003F5C89" w:rsidP="00370D71">
            <w:pPr>
              <w:rPr>
                <w:lang w:val="en-GB"/>
              </w:rPr>
            </w:pPr>
            <w:r>
              <w:rPr>
                <w:lang w:val="en-GB"/>
              </w:rPr>
              <w:t>IWMI</w:t>
            </w:r>
          </w:p>
        </w:tc>
        <w:tc>
          <w:tcPr>
            <w:tcW w:w="3249" w:type="dxa"/>
          </w:tcPr>
          <w:p w:rsidR="003F5C89" w:rsidRDefault="003F5C89" w:rsidP="00370D71">
            <w:pPr>
              <w:rPr>
                <w:lang w:val="en-GB"/>
              </w:rPr>
            </w:pPr>
            <w:r>
              <w:rPr>
                <w:lang w:val="en-GB"/>
              </w:rPr>
              <w:t>Simon Langan</w:t>
            </w:r>
          </w:p>
        </w:tc>
        <w:tc>
          <w:tcPr>
            <w:tcW w:w="3249" w:type="dxa"/>
          </w:tcPr>
          <w:p w:rsidR="003F5C89" w:rsidRDefault="003329C4" w:rsidP="00370D71">
            <w:pPr>
              <w:rPr>
                <w:lang w:val="en-GB"/>
              </w:rPr>
            </w:pPr>
            <w:hyperlink r:id="rId21" w:history="1">
              <w:r w:rsidR="00AF2A52" w:rsidRPr="00A558C8">
                <w:rPr>
                  <w:rStyle w:val="Hyperlink"/>
                  <w:lang w:val="en-GB"/>
                </w:rPr>
                <w:t>s.langan@cgiar.org</w:t>
              </w:r>
            </w:hyperlink>
            <w:r w:rsidR="00AF2A52">
              <w:rPr>
                <w:lang w:val="en-GB"/>
              </w:rPr>
              <w:t xml:space="preserve"> </w:t>
            </w:r>
          </w:p>
        </w:tc>
      </w:tr>
    </w:tbl>
    <w:p w:rsidR="00370D71" w:rsidRDefault="00370D71" w:rsidP="00370D71">
      <w:pPr>
        <w:rPr>
          <w:lang w:val="en-GB"/>
        </w:rPr>
      </w:pPr>
    </w:p>
    <w:p w:rsidR="000D6638" w:rsidRDefault="000D6638" w:rsidP="00370D71">
      <w:pPr>
        <w:rPr>
          <w:lang w:val="en-GB"/>
        </w:rPr>
      </w:pPr>
      <w:r>
        <w:rPr>
          <w:lang w:val="en-GB"/>
        </w:rPr>
        <w:t>Higher level staff from the core partner institutes might wish to sit as observers</w:t>
      </w:r>
      <w:r w:rsidR="00EB2F07">
        <w:rPr>
          <w:lang w:val="en-GB"/>
        </w:rPr>
        <w:t xml:space="preserve"> at P</w:t>
      </w:r>
      <w:r w:rsidR="006B1417">
        <w:rPr>
          <w:lang w:val="en-GB"/>
        </w:rPr>
        <w:t>R</w:t>
      </w:r>
      <w:r w:rsidR="00EB2F07">
        <w:rPr>
          <w:lang w:val="en-GB"/>
        </w:rPr>
        <w:t>F meetings</w:t>
      </w:r>
      <w:r>
        <w:rPr>
          <w:lang w:val="en-GB"/>
        </w:rPr>
        <w:t xml:space="preserve"> but problems </w:t>
      </w:r>
      <w:r w:rsidR="006B1417">
        <w:rPr>
          <w:lang w:val="en-GB"/>
        </w:rPr>
        <w:t xml:space="preserve">that cannot be resolved at the PRF or by the PC/CS </w:t>
      </w:r>
      <w:r>
        <w:rPr>
          <w:lang w:val="en-GB"/>
        </w:rPr>
        <w:t>should be channelled through the PCC.</w:t>
      </w:r>
    </w:p>
    <w:p w:rsidR="00124853" w:rsidRDefault="00124853">
      <w:pPr>
        <w:rPr>
          <w:lang w:val="en-GB"/>
        </w:rPr>
      </w:pPr>
    </w:p>
    <w:p w:rsidR="0095625F" w:rsidRDefault="0095625F">
      <w:pPr>
        <w:rPr>
          <w:lang w:val="en-GB"/>
        </w:rPr>
      </w:pPr>
      <w:r>
        <w:rPr>
          <w:lang w:val="en-GB"/>
        </w:rPr>
        <w:br w:type="page"/>
      </w:r>
    </w:p>
    <w:p w:rsidR="0095625F" w:rsidRDefault="003638EC" w:rsidP="00C26D83">
      <w:pPr>
        <w:pStyle w:val="Heading1"/>
        <w:rPr>
          <w:lang w:val="en-GB"/>
        </w:rPr>
      </w:pPr>
      <w:r>
        <w:rPr>
          <w:lang w:val="en-GB"/>
        </w:rPr>
        <w:lastRenderedPageBreak/>
        <w:t>A</w:t>
      </w:r>
      <w:r w:rsidR="00C26D83">
        <w:rPr>
          <w:lang w:val="en-GB"/>
        </w:rPr>
        <w:t>nnex 1: Pro Forma for Proposals to Implement an Africa RISING Ethiopian – Highlands Research Component</w:t>
      </w:r>
    </w:p>
    <w:p w:rsidR="00C26D83" w:rsidRDefault="00C26D83" w:rsidP="00C26D83">
      <w:pPr>
        <w:rPr>
          <w:lang w:val="en-GB"/>
        </w:rPr>
      </w:pPr>
    </w:p>
    <w:p w:rsidR="00C26D83" w:rsidRDefault="00A56EDC" w:rsidP="00A56EDC">
      <w:pPr>
        <w:pStyle w:val="Heading2"/>
        <w:rPr>
          <w:lang w:val="en-GB"/>
        </w:rPr>
      </w:pPr>
      <w:r>
        <w:rPr>
          <w:lang w:val="en-GB"/>
        </w:rPr>
        <w:t>Research Component</w:t>
      </w:r>
    </w:p>
    <w:p w:rsidR="00A56EDC" w:rsidRPr="00A56EDC" w:rsidRDefault="00A56EDC" w:rsidP="00A56EDC">
      <w:pPr>
        <w:rPr>
          <w:lang w:val="en-GB"/>
        </w:rPr>
      </w:pPr>
      <w:r>
        <w:rPr>
          <w:lang w:val="en-GB"/>
        </w:rPr>
        <w:t xml:space="preserve">Which of the six AR-EH research components does this proposal </w:t>
      </w:r>
      <w:r w:rsidR="00C73CB1">
        <w:rPr>
          <w:lang w:val="en-GB"/>
        </w:rPr>
        <w:t>address?</w:t>
      </w:r>
    </w:p>
    <w:p w:rsidR="00C26D83" w:rsidRDefault="00C26D83" w:rsidP="00C26D83">
      <w:pPr>
        <w:pStyle w:val="Heading2"/>
        <w:rPr>
          <w:lang w:val="en-GB"/>
        </w:rPr>
      </w:pPr>
      <w:r>
        <w:rPr>
          <w:lang w:val="en-GB"/>
        </w:rPr>
        <w:t>Partnerships</w:t>
      </w:r>
    </w:p>
    <w:p w:rsidR="00C26D83" w:rsidRDefault="00C26D83" w:rsidP="00C26D83">
      <w:pPr>
        <w:rPr>
          <w:lang w:val="en-GB"/>
        </w:rPr>
      </w:pPr>
      <w:r>
        <w:rPr>
          <w:lang w:val="en-GB"/>
        </w:rPr>
        <w:t xml:space="preserve">List all core and non-core collaborating partners along with a brief description of the skills that they </w:t>
      </w:r>
      <w:r w:rsidR="00566F3D">
        <w:rPr>
          <w:lang w:val="en-GB"/>
        </w:rPr>
        <w:t xml:space="preserve">will </w:t>
      </w:r>
      <w:r>
        <w:rPr>
          <w:lang w:val="en-GB"/>
        </w:rPr>
        <w:t>bring to the team.</w:t>
      </w:r>
    </w:p>
    <w:p w:rsidR="006B1417" w:rsidRDefault="006B1417" w:rsidP="006B1417">
      <w:pPr>
        <w:pStyle w:val="Heading2"/>
        <w:rPr>
          <w:lang w:val="en-GB"/>
        </w:rPr>
      </w:pPr>
      <w:r>
        <w:rPr>
          <w:lang w:val="en-GB"/>
        </w:rPr>
        <w:t>Research Questions / Hypotheses Addressed</w:t>
      </w:r>
    </w:p>
    <w:p w:rsidR="006B1417" w:rsidRDefault="006B1417" w:rsidP="00C26D83">
      <w:pPr>
        <w:rPr>
          <w:lang w:val="en-GB"/>
        </w:rPr>
      </w:pPr>
      <w:r>
        <w:rPr>
          <w:lang w:val="en-GB"/>
        </w:rPr>
        <w:t>Summarise the specific research questions that will be answered by the work proposed.</w:t>
      </w:r>
    </w:p>
    <w:p w:rsidR="00A56EDC" w:rsidRDefault="00A56EDC" w:rsidP="00A56EDC">
      <w:pPr>
        <w:pStyle w:val="Heading2"/>
        <w:rPr>
          <w:lang w:val="en-GB"/>
        </w:rPr>
      </w:pPr>
      <w:r>
        <w:rPr>
          <w:lang w:val="en-GB"/>
        </w:rPr>
        <w:t>Approach</w:t>
      </w:r>
    </w:p>
    <w:p w:rsidR="00A56EDC" w:rsidRDefault="00A56EDC" w:rsidP="00A56EDC">
      <w:pPr>
        <w:rPr>
          <w:lang w:val="en-GB"/>
        </w:rPr>
      </w:pPr>
      <w:r>
        <w:rPr>
          <w:lang w:val="en-GB"/>
        </w:rPr>
        <w:t xml:space="preserve">Describe the methods and approaches that will be used to generate </w:t>
      </w:r>
      <w:r w:rsidR="006E3CF2">
        <w:rPr>
          <w:lang w:val="en-GB"/>
        </w:rPr>
        <w:t xml:space="preserve">each of </w:t>
      </w:r>
      <w:r>
        <w:rPr>
          <w:lang w:val="en-GB"/>
        </w:rPr>
        <w:t>the component</w:t>
      </w:r>
      <w:r w:rsidR="006E3CF2">
        <w:rPr>
          <w:lang w:val="en-GB"/>
        </w:rPr>
        <w:t>’s</w:t>
      </w:r>
      <w:r>
        <w:rPr>
          <w:lang w:val="en-GB"/>
        </w:rPr>
        <w:t xml:space="preserve"> deliverables.</w:t>
      </w:r>
    </w:p>
    <w:p w:rsidR="00566F3D" w:rsidRDefault="00566F3D" w:rsidP="00CC77DD">
      <w:pPr>
        <w:pStyle w:val="Heading2"/>
        <w:rPr>
          <w:lang w:val="en-GB"/>
        </w:rPr>
      </w:pPr>
      <w:r>
        <w:rPr>
          <w:lang w:val="en-GB"/>
        </w:rPr>
        <w:t>Linkages</w:t>
      </w:r>
    </w:p>
    <w:p w:rsidR="00566F3D" w:rsidRPr="00A56EDC" w:rsidRDefault="00566F3D" w:rsidP="00A56EDC">
      <w:pPr>
        <w:rPr>
          <w:lang w:val="en-GB"/>
        </w:rPr>
      </w:pPr>
      <w:r>
        <w:rPr>
          <w:lang w:val="en-GB"/>
        </w:rPr>
        <w:t>This is important. The components are intended to structure the programme not to create silos in which teams can operate in isolation. Describe here how your team will manage the linkages (organisational and intellectual) with other AR-EH research components that are addressing complementary deliverables.</w:t>
      </w:r>
    </w:p>
    <w:p w:rsidR="00C26D83" w:rsidRDefault="00C26D83" w:rsidP="00C26D83">
      <w:pPr>
        <w:pStyle w:val="Heading2"/>
        <w:rPr>
          <w:lang w:val="en-GB"/>
        </w:rPr>
      </w:pPr>
      <w:r>
        <w:rPr>
          <w:lang w:val="en-GB"/>
        </w:rPr>
        <w:t>Budget</w:t>
      </w:r>
    </w:p>
    <w:p w:rsidR="005D610B" w:rsidRDefault="00C26D83" w:rsidP="005D610B">
      <w:pPr>
        <w:rPr>
          <w:lang w:val="en-GB"/>
        </w:rPr>
      </w:pPr>
      <w:r>
        <w:rPr>
          <w:lang w:val="en-GB"/>
        </w:rPr>
        <w:t xml:space="preserve">At this stage an outline budget will be adequate. However, this will need to be developed in more detail </w:t>
      </w:r>
      <w:r w:rsidR="00CC77DD">
        <w:rPr>
          <w:lang w:val="en-GB"/>
        </w:rPr>
        <w:t xml:space="preserve">and evaluated in terms of value for money </w:t>
      </w:r>
      <w:r>
        <w:rPr>
          <w:lang w:val="en-GB"/>
        </w:rPr>
        <w:t>before a component can be implemented so try to be realistic.</w:t>
      </w:r>
      <w:r w:rsidR="00CC77DD">
        <w:rPr>
          <w:lang w:val="en-GB"/>
        </w:rPr>
        <w:t xml:space="preserve"> Remember, we don’t have a huge budget for AR-EH and the aims of the Africa RISING programme are </w:t>
      </w:r>
      <w:r w:rsidR="003638EC">
        <w:rPr>
          <w:lang w:val="en-GB"/>
        </w:rPr>
        <w:t>ambitious.</w:t>
      </w:r>
    </w:p>
    <w:p w:rsidR="00083A51" w:rsidRPr="00083A51" w:rsidRDefault="00083A51" w:rsidP="00925062">
      <w:pPr>
        <w:jc w:val="center"/>
        <w:rPr>
          <w:lang w:val="en-GB"/>
        </w:rPr>
      </w:pPr>
    </w:p>
    <w:sectPr w:rsidR="00083A51" w:rsidRPr="00083A51" w:rsidSect="003638EC">
      <w:pgSz w:w="11907" w:h="16839" w:code="9"/>
      <w:pgMar w:top="1191" w:right="1077" w:bottom="1191" w:left="107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D33DD"/>
    <w:multiLevelType w:val="hybridMultilevel"/>
    <w:tmpl w:val="078852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4E72024"/>
    <w:multiLevelType w:val="hybridMultilevel"/>
    <w:tmpl w:val="8B20C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4C786D"/>
    <w:multiLevelType w:val="hybridMultilevel"/>
    <w:tmpl w:val="88268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052BD"/>
    <w:multiLevelType w:val="hybridMultilevel"/>
    <w:tmpl w:val="D3342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472EF2"/>
    <w:multiLevelType w:val="hybridMultilevel"/>
    <w:tmpl w:val="5ECA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DC4B49"/>
    <w:multiLevelType w:val="hybridMultilevel"/>
    <w:tmpl w:val="E1200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734C97"/>
    <w:multiLevelType w:val="hybridMultilevel"/>
    <w:tmpl w:val="EA60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A07B5E"/>
    <w:multiLevelType w:val="hybridMultilevel"/>
    <w:tmpl w:val="64AE06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706B7D65"/>
    <w:multiLevelType w:val="hybridMultilevel"/>
    <w:tmpl w:val="ABB862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2"/>
  </w:num>
  <w:num w:numId="4">
    <w:abstractNumId w:val="7"/>
  </w:num>
  <w:num w:numId="5">
    <w:abstractNumId w:val="8"/>
  </w:num>
  <w:num w:numId="6">
    <w:abstractNumId w:val="0"/>
  </w:num>
  <w:num w:numId="7">
    <w:abstractNumId w:val="5"/>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C85"/>
    <w:rsid w:val="000001FF"/>
    <w:rsid w:val="00012B8C"/>
    <w:rsid w:val="00026BD8"/>
    <w:rsid w:val="00067543"/>
    <w:rsid w:val="000678E1"/>
    <w:rsid w:val="00083A51"/>
    <w:rsid w:val="0009358C"/>
    <w:rsid w:val="0009404A"/>
    <w:rsid w:val="00094D70"/>
    <w:rsid w:val="000D6638"/>
    <w:rsid w:val="000E4CC4"/>
    <w:rsid w:val="001209D6"/>
    <w:rsid w:val="00124853"/>
    <w:rsid w:val="0013497C"/>
    <w:rsid w:val="00161187"/>
    <w:rsid w:val="00183F07"/>
    <w:rsid w:val="001843EE"/>
    <w:rsid w:val="00192386"/>
    <w:rsid w:val="001A5C16"/>
    <w:rsid w:val="001D46A3"/>
    <w:rsid w:val="00200497"/>
    <w:rsid w:val="00207FF1"/>
    <w:rsid w:val="00235EFD"/>
    <w:rsid w:val="00262571"/>
    <w:rsid w:val="0026610D"/>
    <w:rsid w:val="0026700D"/>
    <w:rsid w:val="002806BB"/>
    <w:rsid w:val="00280A03"/>
    <w:rsid w:val="002B68BF"/>
    <w:rsid w:val="002F33FF"/>
    <w:rsid w:val="002F3853"/>
    <w:rsid w:val="002F6E4F"/>
    <w:rsid w:val="00323AA9"/>
    <w:rsid w:val="003329C4"/>
    <w:rsid w:val="003439DF"/>
    <w:rsid w:val="003525D5"/>
    <w:rsid w:val="003638EC"/>
    <w:rsid w:val="00370D71"/>
    <w:rsid w:val="003A69B3"/>
    <w:rsid w:val="003B4F52"/>
    <w:rsid w:val="003C7001"/>
    <w:rsid w:val="003C7270"/>
    <w:rsid w:val="003F5C89"/>
    <w:rsid w:val="003F6A8F"/>
    <w:rsid w:val="003F7816"/>
    <w:rsid w:val="00492AFD"/>
    <w:rsid w:val="004A504B"/>
    <w:rsid w:val="004B450B"/>
    <w:rsid w:val="004D7ACA"/>
    <w:rsid w:val="004F283C"/>
    <w:rsid w:val="00514C85"/>
    <w:rsid w:val="0053765F"/>
    <w:rsid w:val="00537C52"/>
    <w:rsid w:val="00555ACE"/>
    <w:rsid w:val="00566F3D"/>
    <w:rsid w:val="00576BBA"/>
    <w:rsid w:val="005B1C27"/>
    <w:rsid w:val="005D610B"/>
    <w:rsid w:val="005D7647"/>
    <w:rsid w:val="0062782B"/>
    <w:rsid w:val="0064352F"/>
    <w:rsid w:val="006836B0"/>
    <w:rsid w:val="00693660"/>
    <w:rsid w:val="006A7108"/>
    <w:rsid w:val="006B1417"/>
    <w:rsid w:val="006D1FF0"/>
    <w:rsid w:val="006E3CF2"/>
    <w:rsid w:val="00703711"/>
    <w:rsid w:val="00772D01"/>
    <w:rsid w:val="00791C78"/>
    <w:rsid w:val="007F68ED"/>
    <w:rsid w:val="00802008"/>
    <w:rsid w:val="008245E7"/>
    <w:rsid w:val="00827B1E"/>
    <w:rsid w:val="00834177"/>
    <w:rsid w:val="00842B6F"/>
    <w:rsid w:val="00853401"/>
    <w:rsid w:val="00862E1F"/>
    <w:rsid w:val="00873267"/>
    <w:rsid w:val="008C3A45"/>
    <w:rsid w:val="008D0CC4"/>
    <w:rsid w:val="0091498F"/>
    <w:rsid w:val="00925062"/>
    <w:rsid w:val="00926E0C"/>
    <w:rsid w:val="0095625F"/>
    <w:rsid w:val="009A241D"/>
    <w:rsid w:val="00A0732D"/>
    <w:rsid w:val="00A56EDC"/>
    <w:rsid w:val="00A62395"/>
    <w:rsid w:val="00AA4ED5"/>
    <w:rsid w:val="00AB3BE5"/>
    <w:rsid w:val="00AE7F2E"/>
    <w:rsid w:val="00AE7FD2"/>
    <w:rsid w:val="00AF2A52"/>
    <w:rsid w:val="00B6441C"/>
    <w:rsid w:val="00B809F8"/>
    <w:rsid w:val="00BD273C"/>
    <w:rsid w:val="00C00616"/>
    <w:rsid w:val="00C046A7"/>
    <w:rsid w:val="00C1094A"/>
    <w:rsid w:val="00C170C3"/>
    <w:rsid w:val="00C26D83"/>
    <w:rsid w:val="00C439A6"/>
    <w:rsid w:val="00C73CB1"/>
    <w:rsid w:val="00C8490B"/>
    <w:rsid w:val="00C870C2"/>
    <w:rsid w:val="00C9199B"/>
    <w:rsid w:val="00CA36E3"/>
    <w:rsid w:val="00CB2B5B"/>
    <w:rsid w:val="00CC77DD"/>
    <w:rsid w:val="00CF2210"/>
    <w:rsid w:val="00D116A0"/>
    <w:rsid w:val="00D20255"/>
    <w:rsid w:val="00D333FA"/>
    <w:rsid w:val="00D3374A"/>
    <w:rsid w:val="00D62C78"/>
    <w:rsid w:val="00D81EF5"/>
    <w:rsid w:val="00D96403"/>
    <w:rsid w:val="00DB24D1"/>
    <w:rsid w:val="00DB7D47"/>
    <w:rsid w:val="00E13372"/>
    <w:rsid w:val="00E14BFA"/>
    <w:rsid w:val="00E16132"/>
    <w:rsid w:val="00E3183A"/>
    <w:rsid w:val="00E44440"/>
    <w:rsid w:val="00EA4922"/>
    <w:rsid w:val="00EB2F07"/>
    <w:rsid w:val="00EF0155"/>
    <w:rsid w:val="00F30840"/>
    <w:rsid w:val="00F53F29"/>
    <w:rsid w:val="00F7424A"/>
    <w:rsid w:val="00FA2C6B"/>
    <w:rsid w:val="00FC0B5B"/>
    <w:rsid w:val="00FE2314"/>
    <w:rsid w:val="00FE2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094A"/>
    <w:pPr>
      <w:keepNext/>
      <w:keepLines/>
      <w:spacing w:before="480" w:after="0"/>
      <w:outlineLvl w:val="0"/>
    </w:pPr>
    <w:rPr>
      <w:rFonts w:ascii="Maiandra GD" w:eastAsiaTheme="majorEastAsia" w:hAnsi="Maiandra GD"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094A"/>
    <w:pPr>
      <w:keepNext/>
      <w:keepLines/>
      <w:spacing w:before="200" w:after="0"/>
      <w:outlineLvl w:val="1"/>
    </w:pPr>
    <w:rPr>
      <w:rFonts w:ascii="Maiandra GD" w:eastAsiaTheme="majorEastAsia" w:hAnsi="Maiandra GD" w:cstheme="majorBidi"/>
      <w:b/>
      <w:bCs/>
      <w:color w:val="4F81BD" w:themeColor="accent1"/>
      <w:sz w:val="26"/>
      <w:szCs w:val="26"/>
    </w:rPr>
  </w:style>
  <w:style w:type="paragraph" w:styleId="Heading3">
    <w:name w:val="heading 3"/>
    <w:basedOn w:val="Normal"/>
    <w:next w:val="Normal"/>
    <w:link w:val="Heading3Char"/>
    <w:uiPriority w:val="9"/>
    <w:unhideWhenUsed/>
    <w:qFormat/>
    <w:rsid w:val="00C1094A"/>
    <w:pPr>
      <w:keepNext/>
      <w:keepLines/>
      <w:spacing w:before="200" w:after="0"/>
      <w:outlineLvl w:val="2"/>
    </w:pPr>
    <w:rPr>
      <w:rFonts w:ascii="Maiandra GD" w:eastAsiaTheme="majorEastAsia" w:hAnsi="Maiandra GD" w:cstheme="majorBidi"/>
      <w:b/>
      <w:bCs/>
      <w:color w:val="76923C" w:themeColor="accent3"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094A"/>
    <w:pPr>
      <w:pBdr>
        <w:bottom w:val="single" w:sz="8" w:space="4" w:color="4F81BD" w:themeColor="accent1"/>
      </w:pBdr>
      <w:spacing w:after="300" w:line="240" w:lineRule="auto"/>
      <w:contextualSpacing/>
    </w:pPr>
    <w:rPr>
      <w:rFonts w:ascii="Maiandra GD" w:eastAsiaTheme="majorEastAsia" w:hAnsi="Maiandra GD"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094A"/>
    <w:rPr>
      <w:rFonts w:ascii="Maiandra GD" w:eastAsiaTheme="majorEastAsia" w:hAnsi="Maiandra GD"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1094A"/>
    <w:rPr>
      <w:rFonts w:ascii="Maiandra GD" w:eastAsiaTheme="majorEastAsia" w:hAnsi="Maiandra GD"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094A"/>
    <w:rPr>
      <w:rFonts w:ascii="Maiandra GD" w:eastAsiaTheme="majorEastAsia" w:hAnsi="Maiandra GD" w:cstheme="majorBidi"/>
      <w:b/>
      <w:bCs/>
      <w:color w:val="4F81BD" w:themeColor="accent1"/>
      <w:sz w:val="26"/>
      <w:szCs w:val="26"/>
    </w:rPr>
  </w:style>
  <w:style w:type="paragraph" w:styleId="ListParagraph">
    <w:name w:val="List Paragraph"/>
    <w:basedOn w:val="Normal"/>
    <w:uiPriority w:val="34"/>
    <w:qFormat/>
    <w:rsid w:val="00703711"/>
    <w:pPr>
      <w:ind w:left="720"/>
      <w:contextualSpacing/>
    </w:pPr>
  </w:style>
  <w:style w:type="paragraph" w:styleId="BalloonText">
    <w:name w:val="Balloon Text"/>
    <w:basedOn w:val="Normal"/>
    <w:link w:val="BalloonTextChar"/>
    <w:uiPriority w:val="99"/>
    <w:semiHidden/>
    <w:unhideWhenUsed/>
    <w:rsid w:val="006D1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FF0"/>
    <w:rPr>
      <w:rFonts w:ascii="Tahoma" w:hAnsi="Tahoma" w:cs="Tahoma"/>
      <w:sz w:val="16"/>
      <w:szCs w:val="16"/>
    </w:rPr>
  </w:style>
  <w:style w:type="character" w:customStyle="1" w:styleId="Heading3Char">
    <w:name w:val="Heading 3 Char"/>
    <w:basedOn w:val="DefaultParagraphFont"/>
    <w:link w:val="Heading3"/>
    <w:uiPriority w:val="9"/>
    <w:rsid w:val="00C1094A"/>
    <w:rPr>
      <w:rFonts w:ascii="Maiandra GD" w:eastAsiaTheme="majorEastAsia" w:hAnsi="Maiandra GD" w:cstheme="majorBidi"/>
      <w:b/>
      <w:bCs/>
      <w:color w:val="76923C" w:themeColor="accent3" w:themeShade="BF"/>
    </w:rPr>
  </w:style>
  <w:style w:type="table" w:styleId="TableGrid">
    <w:name w:val="Table Grid"/>
    <w:basedOn w:val="TableNormal"/>
    <w:uiPriority w:val="59"/>
    <w:rsid w:val="008C3A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53F2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094A"/>
    <w:pPr>
      <w:keepNext/>
      <w:keepLines/>
      <w:spacing w:before="480" w:after="0"/>
      <w:outlineLvl w:val="0"/>
    </w:pPr>
    <w:rPr>
      <w:rFonts w:ascii="Maiandra GD" w:eastAsiaTheme="majorEastAsia" w:hAnsi="Maiandra GD"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094A"/>
    <w:pPr>
      <w:keepNext/>
      <w:keepLines/>
      <w:spacing w:before="200" w:after="0"/>
      <w:outlineLvl w:val="1"/>
    </w:pPr>
    <w:rPr>
      <w:rFonts w:ascii="Maiandra GD" w:eastAsiaTheme="majorEastAsia" w:hAnsi="Maiandra GD" w:cstheme="majorBidi"/>
      <w:b/>
      <w:bCs/>
      <w:color w:val="4F81BD" w:themeColor="accent1"/>
      <w:sz w:val="26"/>
      <w:szCs w:val="26"/>
    </w:rPr>
  </w:style>
  <w:style w:type="paragraph" w:styleId="Heading3">
    <w:name w:val="heading 3"/>
    <w:basedOn w:val="Normal"/>
    <w:next w:val="Normal"/>
    <w:link w:val="Heading3Char"/>
    <w:uiPriority w:val="9"/>
    <w:unhideWhenUsed/>
    <w:qFormat/>
    <w:rsid w:val="00C1094A"/>
    <w:pPr>
      <w:keepNext/>
      <w:keepLines/>
      <w:spacing w:before="200" w:after="0"/>
      <w:outlineLvl w:val="2"/>
    </w:pPr>
    <w:rPr>
      <w:rFonts w:ascii="Maiandra GD" w:eastAsiaTheme="majorEastAsia" w:hAnsi="Maiandra GD" w:cstheme="majorBidi"/>
      <w:b/>
      <w:bCs/>
      <w:color w:val="76923C" w:themeColor="accent3"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094A"/>
    <w:pPr>
      <w:pBdr>
        <w:bottom w:val="single" w:sz="8" w:space="4" w:color="4F81BD" w:themeColor="accent1"/>
      </w:pBdr>
      <w:spacing w:after="300" w:line="240" w:lineRule="auto"/>
      <w:contextualSpacing/>
    </w:pPr>
    <w:rPr>
      <w:rFonts w:ascii="Maiandra GD" w:eastAsiaTheme="majorEastAsia" w:hAnsi="Maiandra GD"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094A"/>
    <w:rPr>
      <w:rFonts w:ascii="Maiandra GD" w:eastAsiaTheme="majorEastAsia" w:hAnsi="Maiandra GD"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1094A"/>
    <w:rPr>
      <w:rFonts w:ascii="Maiandra GD" w:eastAsiaTheme="majorEastAsia" w:hAnsi="Maiandra GD"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094A"/>
    <w:rPr>
      <w:rFonts w:ascii="Maiandra GD" w:eastAsiaTheme="majorEastAsia" w:hAnsi="Maiandra GD" w:cstheme="majorBidi"/>
      <w:b/>
      <w:bCs/>
      <w:color w:val="4F81BD" w:themeColor="accent1"/>
      <w:sz w:val="26"/>
      <w:szCs w:val="26"/>
    </w:rPr>
  </w:style>
  <w:style w:type="paragraph" w:styleId="ListParagraph">
    <w:name w:val="List Paragraph"/>
    <w:basedOn w:val="Normal"/>
    <w:uiPriority w:val="34"/>
    <w:qFormat/>
    <w:rsid w:val="00703711"/>
    <w:pPr>
      <w:ind w:left="720"/>
      <w:contextualSpacing/>
    </w:pPr>
  </w:style>
  <w:style w:type="paragraph" w:styleId="BalloonText">
    <w:name w:val="Balloon Text"/>
    <w:basedOn w:val="Normal"/>
    <w:link w:val="BalloonTextChar"/>
    <w:uiPriority w:val="99"/>
    <w:semiHidden/>
    <w:unhideWhenUsed/>
    <w:rsid w:val="006D1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FF0"/>
    <w:rPr>
      <w:rFonts w:ascii="Tahoma" w:hAnsi="Tahoma" w:cs="Tahoma"/>
      <w:sz w:val="16"/>
      <w:szCs w:val="16"/>
    </w:rPr>
  </w:style>
  <w:style w:type="character" w:customStyle="1" w:styleId="Heading3Char">
    <w:name w:val="Heading 3 Char"/>
    <w:basedOn w:val="DefaultParagraphFont"/>
    <w:link w:val="Heading3"/>
    <w:uiPriority w:val="9"/>
    <w:rsid w:val="00C1094A"/>
    <w:rPr>
      <w:rFonts w:ascii="Maiandra GD" w:eastAsiaTheme="majorEastAsia" w:hAnsi="Maiandra GD" w:cstheme="majorBidi"/>
      <w:b/>
      <w:bCs/>
      <w:color w:val="76923C" w:themeColor="accent3" w:themeShade="BF"/>
    </w:rPr>
  </w:style>
  <w:style w:type="table" w:styleId="TableGrid">
    <w:name w:val="Table Grid"/>
    <w:basedOn w:val="TableNormal"/>
    <w:uiPriority w:val="59"/>
    <w:rsid w:val="008C3A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53F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76228">
      <w:bodyDiv w:val="1"/>
      <w:marLeft w:val="0"/>
      <w:marRight w:val="0"/>
      <w:marTop w:val="0"/>
      <w:marBottom w:val="0"/>
      <w:divBdr>
        <w:top w:val="none" w:sz="0" w:space="0" w:color="auto"/>
        <w:left w:val="none" w:sz="0" w:space="0" w:color="auto"/>
        <w:bottom w:val="none" w:sz="0" w:space="0" w:color="auto"/>
        <w:right w:val="none" w:sz="0" w:space="0" w:color="auto"/>
      </w:divBdr>
    </w:div>
    <w:div w:id="124846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4.emf"/><Relationship Id="rId18" Type="http://schemas.openxmlformats.org/officeDocument/2006/relationships/hyperlink" Target="mailto:g.bejiga@cgiar.org" TargetMode="External"/><Relationship Id="rId3" Type="http://schemas.microsoft.com/office/2007/relationships/stylesWithEffects" Target="stylesWithEffects.xml"/><Relationship Id="rId21" Type="http://schemas.openxmlformats.org/officeDocument/2006/relationships/hyperlink" Target="mailto:s.langan@cgiar.org" TargetMode="External"/><Relationship Id="rId7" Type="http://schemas.openxmlformats.org/officeDocument/2006/relationships/hyperlink" Target="http://africa-rising.wikispaces.com/file/view/eth_highland_megasite.doc" TargetMode="External"/><Relationship Id="rId12" Type="http://schemas.openxmlformats.org/officeDocument/2006/relationships/image" Target="media/image3.png"/><Relationship Id="rId17" Type="http://schemas.openxmlformats.org/officeDocument/2006/relationships/hyperlink" Target="mailto:getnetassefa@yahoo.com" TargetMode="External"/><Relationship Id="rId2" Type="http://schemas.openxmlformats.org/officeDocument/2006/relationships/styles" Target="styles.xml"/><Relationship Id="rId16" Type="http://schemas.openxmlformats.org/officeDocument/2006/relationships/hyperlink" Target="mailto:s.schulz@cgiar.org" TargetMode="External"/><Relationship Id="rId20" Type="http://schemas.openxmlformats.org/officeDocument/2006/relationships/hyperlink" Target="mailto:a.duncan@cgiar.or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africa-rising.wikispaces.com/Ethiopia_planning_Sep2012" TargetMode="External"/><Relationship Id="rId5" Type="http://schemas.openxmlformats.org/officeDocument/2006/relationships/webSettings" Target="webSettings.xml"/><Relationship Id="rId15" Type="http://schemas.openxmlformats.org/officeDocument/2006/relationships/hyperlink" Target="mailto:r.buruchara@cgiar.org" TargetMode="External"/><Relationship Id="rId23" Type="http://schemas.openxmlformats.org/officeDocument/2006/relationships/theme" Target="theme/theme1.xml"/><Relationship Id="rId10" Type="http://schemas.openxmlformats.org/officeDocument/2006/relationships/hyperlink" Target="http://africa-rising.wikispaces.com/events" TargetMode="External"/><Relationship Id="rId19" Type="http://schemas.openxmlformats.org/officeDocument/2006/relationships/hyperlink" Target="mailto:A.Gebrekirstos@cgiar.org" TargetMode="External"/><Relationship Id="rId4" Type="http://schemas.openxmlformats.org/officeDocument/2006/relationships/settings" Target="settings.xml"/><Relationship Id="rId9" Type="http://schemas.openxmlformats.org/officeDocument/2006/relationships/hyperlink" Target="http://africa-rising.wikispaces.com/addis_workshop" TargetMode="External"/><Relationship Id="rId14" Type="http://schemas.openxmlformats.org/officeDocument/2006/relationships/image" Target="media/image5.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663</TotalTime>
  <Pages>10</Pages>
  <Words>2524</Words>
  <Characters>14389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Thorne, Peter (ILRI)</dc:creator>
  <cp:lastModifiedBy>Thorne, Peter (ILRI)</cp:lastModifiedBy>
  <cp:revision>130</cp:revision>
  <cp:lastPrinted>2012-09-21T13:16:00Z</cp:lastPrinted>
  <dcterms:created xsi:type="dcterms:W3CDTF">2012-09-21T06:21:00Z</dcterms:created>
  <dcterms:modified xsi:type="dcterms:W3CDTF">2012-09-24T12:34:00Z</dcterms:modified>
</cp:coreProperties>
</file>